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Bookman Old Style" w:hAnsi="Bookman Old Style" w:cs="Bookman Old Style"/>
          <w:b/>
          <w:sz w:val="24"/>
          <w:szCs w:val="24"/>
        </w:rPr>
      </w:pPr>
      <w:r>
        <w:rPr>
          <w:rFonts w:hint="default" w:ascii="Bookman Old Style" w:hAnsi="Bookman Old Style" w:cs="Bookman Old Style"/>
          <w:b/>
          <w:sz w:val="24"/>
          <w:szCs w:val="24"/>
        </w:rPr>
        <w:t>BAB I</w:t>
      </w:r>
    </w:p>
    <w:p>
      <w:pPr>
        <w:jc w:val="center"/>
        <w:rPr>
          <w:rFonts w:hint="default" w:ascii="Bookman Old Style" w:hAnsi="Bookman Old Style" w:cs="Bookman Old Style"/>
          <w:b/>
          <w:sz w:val="24"/>
          <w:szCs w:val="24"/>
        </w:rPr>
      </w:pPr>
      <w:r>
        <w:rPr>
          <w:rFonts w:hint="default" w:ascii="Bookman Old Style" w:hAnsi="Bookman Old Style" w:cs="Bookman Old Style"/>
          <w:b/>
          <w:sz w:val="24"/>
          <w:szCs w:val="24"/>
        </w:rPr>
        <w:t>PENDAHULUAN</w:t>
      </w:r>
    </w:p>
    <w:p>
      <w:pPr>
        <w:pStyle w:val="10"/>
        <w:numPr>
          <w:ilvl w:val="1"/>
          <w:numId w:val="2"/>
        </w:numPr>
        <w:rPr>
          <w:rFonts w:hint="default" w:ascii="Bookman Old Style" w:hAnsi="Bookman Old Style" w:cs="Bookman Old Style"/>
          <w:b/>
          <w:sz w:val="24"/>
          <w:szCs w:val="24"/>
        </w:rPr>
      </w:pPr>
      <w:r>
        <w:rPr>
          <w:rFonts w:hint="default" w:ascii="Bookman Old Style" w:hAnsi="Bookman Old Style" w:cs="Bookman Old Style"/>
          <w:b/>
          <w:sz w:val="24"/>
          <w:szCs w:val="24"/>
        </w:rPr>
        <w:t xml:space="preserve">  Latar Belakang</w:t>
      </w:r>
    </w:p>
    <w:p>
      <w:pPr>
        <w:pStyle w:val="12"/>
        <w:spacing w:line="480" w:lineRule="auto"/>
        <w:ind w:left="720" w:firstLine="540"/>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Sesuai dengan amanat Undang-Undang Nomor 25 Tahun 2004 tentang Sistem Perencanaan Pembangunan Nasional, Undang-undang Nomor 23 Tahun 2014 tentang Pemerintahan Daerah dan Peraturan Menteri Dalam Negeri Nomor 86 Tahun 2017 tentang Tata Cara Perencanaan, Pengendalian Dan Evaluasi Pembangunan Daerah, Tata Cara Evaluasi Raperda tentang RPJPD, dan RPJMD, serta Tata Cara Perubahan RPJPD, RPJMD, dan RKPD dan Peraturan Menteri Dalam Negeri Nomor 90 Tahun 2019 Tentang Klasifikasi, Kodefikasi, dan Nomenklatur Perencanaan dan Keuangan Daerah, telah diamanatkan bahwa Pemerintah Daerah diwajibkan menyusun Rencana Kerja Pemerintah Daerah (RKPD) dengan nomenklatur urusan sampai dengan sub kegiatan yang sudah ditentukan. </w:t>
      </w:r>
    </w:p>
    <w:p>
      <w:pPr>
        <w:pStyle w:val="12"/>
        <w:spacing w:line="480" w:lineRule="auto"/>
        <w:ind w:left="720" w:firstLine="720"/>
        <w:jc w:val="both"/>
        <w:rPr>
          <w:rFonts w:hint="default" w:ascii="Bookman Old Style" w:hAnsi="Bookman Old Style" w:cs="Bookman Old Style"/>
          <w:sz w:val="24"/>
          <w:szCs w:val="24"/>
        </w:rPr>
      </w:pPr>
      <w:r>
        <w:rPr>
          <w:rFonts w:hint="default" w:ascii="Bookman Old Style" w:hAnsi="Bookman Old Style" w:cs="Bookman Old Style"/>
          <w:sz w:val="24"/>
          <w:szCs w:val="24"/>
        </w:rPr>
        <w:t>RKPD merupakan penjabaran dari Rencana Pembangunan Jangka Menengah Daerah (RPJMD) dimana dalam penyusunan RKPD diperlukan masukan dari Perangkat Daerah berupa Rencana Kerja Perangkat Daerah. Renja Perangkat Daerah merupakan dokumen perencanaan pembangunan Perangkat Daerah berjangka 1 (satu) tahun yang memuat kondisi pelayanan Perangkat Daerah, gambaran visi dan misi serta rencana pembangunan Perangkat Daerah untuk 1 (satu) tahun yang akan datang.</w:t>
      </w:r>
    </w:p>
    <w:p>
      <w:pPr>
        <w:pStyle w:val="12"/>
        <w:spacing w:line="480" w:lineRule="auto"/>
        <w:ind w:left="720" w:firstLine="720"/>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 Renja Perangkat Daerah juga merupakan penjabaran dari Rencana Strategis (Renstra) Perangkat Daerah yang merupakan penjabaran RPJMD oleh Perangkat Daerah. Renstra Perangkat Daerah merupakan dokumen perencanaan pembangunan oleh Perangkat Daerah untuk jangka waktu 5 (lima) tahun sesuai dengan jangka waktu RPJMD. Selanjutnya dalam rangka meningkatkan kualitas dan akuntabilitas dalam pelaksanaan pembangunan maka Renja Perangkat Daerah disusun dengan melibatkan seluruh pemangku kepentingan yang ada di Perangkat Daerah berdasarkan atas tugas pokok fungsi serta urusan pemerintahan yang menjadi tanggung jawab Perangkat Daerah.</w:t>
      </w:r>
    </w:p>
    <w:p>
      <w:pPr>
        <w:pStyle w:val="12"/>
        <w:spacing w:line="480" w:lineRule="auto"/>
        <w:ind w:left="720" w:firstLine="720"/>
        <w:jc w:val="both"/>
        <w:rPr>
          <w:rFonts w:hint="default" w:ascii="Bookman Old Style" w:hAnsi="Bookman Old Style" w:cs="Bookman Old Style"/>
          <w:sz w:val="24"/>
          <w:szCs w:val="24"/>
        </w:rPr>
      </w:pPr>
      <w:r>
        <w:rPr>
          <w:rFonts w:hint="default" w:ascii="Bookman Old Style" w:hAnsi="Bookman Old Style" w:cs="Bookman Old Style"/>
          <w:sz w:val="24"/>
          <w:szCs w:val="24"/>
        </w:rPr>
        <w:t>Renstra DP3AP2KB memiliki kedudukan dan fungsi yang sangat strategis. Renstra menjadi pedoman dalam penyusunan rencana kerja (Renja) yang disusun selama kurun waktu lima tahun.  Selain itu Renstra menjadi acuan dalam pengendalian dan evaluasi pembangunan pada DP3AP2KB, baik evaluasi Renstra maupun evaluasi Renja.</w:t>
      </w:r>
    </w:p>
    <w:p>
      <w:pPr>
        <w:pStyle w:val="12"/>
        <w:spacing w:line="480" w:lineRule="auto"/>
        <w:ind w:left="720" w:firstLine="720"/>
        <w:jc w:val="both"/>
        <w:rPr>
          <w:rFonts w:hint="default" w:ascii="Bookman Old Style" w:hAnsi="Bookman Old Style" w:cs="Bookman Old Style"/>
          <w:sz w:val="24"/>
          <w:szCs w:val="24"/>
        </w:rPr>
      </w:pPr>
      <w:r>
        <w:rPr>
          <w:rFonts w:hint="default" w:ascii="Bookman Old Style" w:hAnsi="Bookman Old Style" w:cs="Bookman Old Style"/>
          <w:sz w:val="24"/>
          <w:szCs w:val="24"/>
        </w:rPr>
        <w:t>Penyusunan Rencana Kerja (Renja)  DP3AP2KB dimaksudkan untuk menjadi pedoman dan acuan  dalam rangka  penyelenggaraan pemerintahan dan pembangunan  daerah yang mengacu pada RKPD Kabupaten Kepulauan Selayar dan berpedoman pada Renstra  Tahun 2021-2026.</w:t>
      </w:r>
    </w:p>
    <w:p>
      <w:pPr>
        <w:pStyle w:val="12"/>
        <w:spacing w:line="480" w:lineRule="auto"/>
        <w:ind w:left="720" w:firstLine="720"/>
        <w:jc w:val="both"/>
        <w:rPr>
          <w:rFonts w:hint="default" w:ascii="Bookman Old Style" w:hAnsi="Bookman Old Style" w:cs="Bookman Old Style"/>
          <w:sz w:val="24"/>
          <w:szCs w:val="24"/>
        </w:rPr>
      </w:pPr>
    </w:p>
    <w:p>
      <w:pPr>
        <w:pStyle w:val="12"/>
        <w:spacing w:line="480" w:lineRule="auto"/>
        <w:ind w:left="720" w:firstLine="720"/>
        <w:jc w:val="both"/>
        <w:rPr>
          <w:rFonts w:hint="default" w:ascii="Bookman Old Style" w:hAnsi="Bookman Old Style" w:cs="Bookman Old Style"/>
          <w:sz w:val="24"/>
          <w:szCs w:val="24"/>
        </w:rPr>
      </w:pPr>
    </w:p>
    <w:p>
      <w:pPr>
        <w:pStyle w:val="12"/>
        <w:spacing w:line="480" w:lineRule="auto"/>
        <w:ind w:left="720" w:firstLine="720"/>
        <w:jc w:val="both"/>
        <w:rPr>
          <w:rFonts w:hint="default" w:ascii="Bookman Old Style" w:hAnsi="Bookman Old Style" w:cs="Bookman Old Style"/>
          <w:sz w:val="24"/>
          <w:szCs w:val="24"/>
        </w:rPr>
      </w:pPr>
    </w:p>
    <w:p>
      <w:pPr>
        <w:pStyle w:val="12"/>
        <w:spacing w:line="480" w:lineRule="auto"/>
        <w:ind w:left="720" w:firstLine="720"/>
        <w:jc w:val="both"/>
        <w:rPr>
          <w:rFonts w:hint="default" w:ascii="Bookman Old Style" w:hAnsi="Bookman Old Style" w:cs="Bookman Old Style"/>
          <w:sz w:val="24"/>
          <w:szCs w:val="24"/>
        </w:rPr>
      </w:pPr>
    </w:p>
    <w:p>
      <w:pPr>
        <w:pStyle w:val="12"/>
        <w:spacing w:line="480" w:lineRule="auto"/>
        <w:ind w:left="720" w:firstLine="720"/>
        <w:jc w:val="both"/>
        <w:rPr>
          <w:rFonts w:hint="default" w:ascii="Bookman Old Style" w:hAnsi="Bookman Old Style" w:cs="Bookman Old Style"/>
          <w:sz w:val="24"/>
          <w:szCs w:val="24"/>
        </w:rPr>
      </w:pPr>
    </w:p>
    <w:p>
      <w:pPr>
        <w:pStyle w:val="10"/>
        <w:numPr>
          <w:ilvl w:val="1"/>
          <w:numId w:val="2"/>
        </w:numPr>
        <w:jc w:val="both"/>
        <w:rPr>
          <w:rFonts w:hint="default" w:ascii="Bookman Old Style" w:hAnsi="Bookman Old Style" w:cs="Bookman Old Style"/>
          <w:b/>
          <w:sz w:val="24"/>
          <w:szCs w:val="24"/>
        </w:rPr>
      </w:pPr>
      <w:r>
        <w:rPr>
          <w:rFonts w:hint="default" w:ascii="Bookman Old Style" w:hAnsi="Bookman Old Style" w:cs="Bookman Old Style"/>
          <w:b/>
          <w:sz w:val="24"/>
          <w:szCs w:val="24"/>
        </w:rPr>
        <w:t xml:space="preserve"> Landasan  Hukum</w:t>
      </w:r>
    </w:p>
    <w:p>
      <w:pPr>
        <w:pStyle w:val="10"/>
        <w:ind w:left="360"/>
        <w:jc w:val="both"/>
        <w:rPr>
          <w:rFonts w:hint="default" w:ascii="Bookman Old Style" w:hAnsi="Bookman Old Style" w:cs="Bookman Old Style"/>
          <w:b/>
          <w:sz w:val="24"/>
          <w:szCs w:val="24"/>
        </w:rPr>
      </w:pPr>
    </w:p>
    <w:p>
      <w:pPr>
        <w:pStyle w:val="10"/>
        <w:numPr>
          <w:ilvl w:val="0"/>
          <w:numId w:val="3"/>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Peraturan Menteri Dalam Negeri Nomor 86 tahun 2017 tentang Tata cara perencanaan, pengendalian dan Evaluasi Pembangunan  Daerah, tata cara Evaluasi  Rancangan Peraturan Daerah tantang Rencana Pembangunan Jangka Panjang Daerah dan rencana Pembangunan Jangka Menengah dan Rencana Kerja Pemerintah Daerah.</w:t>
      </w:r>
    </w:p>
    <w:p>
      <w:pPr>
        <w:pStyle w:val="10"/>
        <w:widowControl w:val="0"/>
        <w:numPr>
          <w:ilvl w:val="0"/>
          <w:numId w:val="3"/>
        </w:numPr>
        <w:overflowPunct w:val="0"/>
        <w:autoSpaceDE w:val="0"/>
        <w:autoSpaceDN w:val="0"/>
        <w:adjustRightInd w:val="0"/>
        <w:spacing w:after="0" w:line="480" w:lineRule="auto"/>
        <w:jc w:val="both"/>
        <w:textAlignment w:val="baseline"/>
        <w:rPr>
          <w:rFonts w:hint="default" w:ascii="Bookman Old Style" w:hAnsi="Bookman Old Style" w:eastAsia="Times New Roman" w:cs="Bookman Old Style"/>
          <w:color w:val="000000" w:themeColor="text1"/>
          <w:sz w:val="24"/>
          <w:szCs w:val="24"/>
        </w:rPr>
      </w:pPr>
      <w:r>
        <w:rPr>
          <w:rFonts w:hint="default" w:ascii="Bookman Old Style" w:hAnsi="Bookman Old Style" w:eastAsia="Times New Roman" w:cs="Bookman Old Style"/>
          <w:color w:val="000000" w:themeColor="text1"/>
          <w:sz w:val="24"/>
          <w:szCs w:val="24"/>
        </w:rPr>
        <w:t>Peraturan Menteri Dalam Negeri Nomor 15 Tahun 2008 tentang Pedoman Umum Pelaksanaan Pengarustamaan Gender di Daerah, sebagaimana telah diubah dengan Peraturan Menteri Dalam Negeri Nomor 67 Tahun 2011 tentang Perubahan Atas Peraturan Menteri Dalam Negeri Nomor 15 Tahun 2008 tentang Pedoman Umum Pelaksanaan Pengarustamaan Gender di Daerah (Berita Negara Republik Indonesia Tahun 2011 Nomor 9271);</w:t>
      </w:r>
    </w:p>
    <w:p>
      <w:pPr>
        <w:pStyle w:val="10"/>
        <w:numPr>
          <w:ilvl w:val="0"/>
          <w:numId w:val="3"/>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Undang-Undang Nomor  29 Tahun 1959 tentang Pembentukan Daerah-Daerah Tingkat II di Sulawesi (Lembaran Negara Republik Indonesia Tahun 1959 Nomor 74, Tambahan Lembaran Negara Republik Indonesia Nomor 1822);</w:t>
      </w:r>
    </w:p>
    <w:p>
      <w:pPr>
        <w:pStyle w:val="10"/>
        <w:numPr>
          <w:ilvl w:val="0"/>
          <w:numId w:val="3"/>
        </w:numPr>
        <w:tabs>
          <w:tab w:val="left" w:pos="720"/>
          <w:tab w:val="left" w:pos="2268"/>
          <w:tab w:val="left" w:pos="2694"/>
        </w:tabs>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Undang-Undang Nomor 10 Tahun 1992 tentang Perkembangan Kependudukan dan Pembangunan Keluarga Sejahtera (Lembaran Negara Republik Indonesia Tahun 1992 Nomor 32, Tambahan Lembaran Negara Republik Indonesia Nomor 3475);</w:t>
      </w:r>
    </w:p>
    <w:p>
      <w:pPr>
        <w:pStyle w:val="10"/>
        <w:numPr>
          <w:ilvl w:val="0"/>
          <w:numId w:val="3"/>
        </w:numPr>
        <w:tabs>
          <w:tab w:val="left" w:pos="1985"/>
          <w:tab w:val="left" w:pos="2268"/>
          <w:tab w:val="left" w:pos="2694"/>
        </w:tabs>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Undang-Undang Nomor 33 Tahun 2004 tentang Perimbangan Keuangan antara Pemerintah Pusat dan Pemerintahan Daerah (Lembaran Negara Republik Indonesia Tahun 2004 Nomor 126, Tambahan Lembaran Negara Republik Indonesia Nomor 4438);</w:t>
      </w:r>
    </w:p>
    <w:p>
      <w:pPr>
        <w:pStyle w:val="10"/>
        <w:numPr>
          <w:ilvl w:val="0"/>
          <w:numId w:val="3"/>
        </w:numPr>
        <w:tabs>
          <w:tab w:val="left" w:pos="1985"/>
          <w:tab w:val="left" w:pos="2268"/>
          <w:tab w:val="left" w:pos="2694"/>
        </w:tabs>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Undang-Undang Nomor 12 Tahun 2011 tentang Pembentukan Peraturan Perundang-undangan (Lembaran Negara Republik Indonesia Tahun 2011 Nomor 82, Tambahan Lembaran Negara Republik Indonesia Nomor 5234);</w:t>
      </w:r>
    </w:p>
    <w:p>
      <w:pPr>
        <w:pStyle w:val="10"/>
        <w:numPr>
          <w:ilvl w:val="0"/>
          <w:numId w:val="3"/>
        </w:numPr>
        <w:tabs>
          <w:tab w:val="left" w:pos="1985"/>
          <w:tab w:val="left" w:pos="2268"/>
          <w:tab w:val="left" w:pos="2694"/>
        </w:tabs>
        <w:spacing w:line="480" w:lineRule="auto"/>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rPr>
        <w:t>Undang-Undang Nomor 23 Tahun 2014 tentang Pemerintahan Daerah (Lembaran Negara Republik Indonesia Tahun 2014 Nomor 244, Tambahan Lembaran Negara Republik Indonesia Nomor 5587) sebagaimana telah diubah beberapa kali dan terakhir dengan Undang-Undang Nomor 9 Tahun 2015 tentang Perubahan Kedua Atas Undang-Undang Nomor 23 Tahun 2014 tentan</w:t>
      </w:r>
      <w:r>
        <w:rPr>
          <w:rFonts w:hint="default" w:ascii="Bookman Old Style" w:hAnsi="Bookman Old Style" w:cs="Bookman Old Style"/>
          <w:sz w:val="24"/>
          <w:szCs w:val="24"/>
          <w:lang w:val="id-ID"/>
        </w:rPr>
        <w:t xml:space="preserve"> </w:t>
      </w:r>
      <w:r>
        <w:rPr>
          <w:rFonts w:hint="default" w:ascii="Bookman Old Style" w:hAnsi="Bookman Old Style" w:cs="Bookman Old Style"/>
          <w:sz w:val="24"/>
          <w:szCs w:val="24"/>
        </w:rPr>
        <w:t>Pemerintahan Daerah (Lembaran Negara Republik Indonesia Tahun 2015 Nomor 58, Tambahan Lembaran Negara Republik Indonesia Nomor 5679);</w:t>
      </w:r>
    </w:p>
    <w:p>
      <w:pPr>
        <w:pStyle w:val="10"/>
        <w:numPr>
          <w:ilvl w:val="0"/>
          <w:numId w:val="3"/>
        </w:numPr>
        <w:tabs>
          <w:tab w:val="left" w:pos="1985"/>
          <w:tab w:val="left" w:pos="2268"/>
          <w:tab w:val="left" w:pos="2694"/>
        </w:tabs>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Peraturan Pemerintah Nomor 21 Tahun 1994 tentang Penyelenggaraan Pembangunan Keluarga Sejahtera (Lembaran Negara Republik Indonesia Tahun 1994 Nomor 30, Tambahan Lembaran Negara Republik Indonesia Nomor 3553);</w:t>
      </w:r>
    </w:p>
    <w:p>
      <w:pPr>
        <w:pStyle w:val="10"/>
        <w:numPr>
          <w:ilvl w:val="0"/>
          <w:numId w:val="3"/>
        </w:numPr>
        <w:tabs>
          <w:tab w:val="left" w:pos="1985"/>
          <w:tab w:val="left" w:pos="2268"/>
          <w:tab w:val="left" w:pos="2694"/>
        </w:tabs>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Peraturan Pemerintah Nomor 58 Tahun 2005 tentang Pengelolaan Keuangan Daerah  (Lembaran Negara Republik </w:t>
      </w:r>
      <w:r>
        <w:rPr>
          <w:rFonts w:hint="default" w:ascii="Bookman Old Style" w:hAnsi="Bookman Old Style" w:cs="Bookman Old Style"/>
          <w:sz w:val="24"/>
          <w:szCs w:val="24"/>
          <w:lang w:val="id-ID"/>
        </w:rPr>
        <w:t xml:space="preserve">Indonesia </w:t>
      </w:r>
      <w:r>
        <w:rPr>
          <w:rFonts w:hint="default" w:ascii="Bookman Old Style" w:hAnsi="Bookman Old Style" w:cs="Bookman Old Style"/>
          <w:sz w:val="24"/>
          <w:szCs w:val="24"/>
        </w:rPr>
        <w:t xml:space="preserve">Tahun 2005 Nomor 140, Tambahan Lembaran Negara Republik </w:t>
      </w:r>
      <w:r>
        <w:rPr>
          <w:rFonts w:hint="default" w:ascii="Bookman Old Style" w:hAnsi="Bookman Old Style" w:cs="Bookman Old Style"/>
          <w:sz w:val="24"/>
          <w:szCs w:val="24"/>
          <w:lang w:val="id-ID"/>
        </w:rPr>
        <w:t xml:space="preserve">Indonesia </w:t>
      </w:r>
      <w:r>
        <w:rPr>
          <w:rFonts w:hint="default" w:ascii="Bookman Old Style" w:hAnsi="Bookman Old Style" w:cs="Bookman Old Style"/>
          <w:sz w:val="24"/>
          <w:szCs w:val="24"/>
        </w:rPr>
        <w:t>Tahun 2005 Nomor 4578);</w:t>
      </w:r>
    </w:p>
    <w:p>
      <w:pPr>
        <w:pStyle w:val="10"/>
        <w:numPr>
          <w:ilvl w:val="0"/>
          <w:numId w:val="0"/>
        </w:numPr>
        <w:spacing w:line="480" w:lineRule="auto"/>
        <w:ind w:left="780" w:leftChars="109" w:hanging="540" w:hangingChars="225"/>
        <w:jc w:val="both"/>
        <w:rPr>
          <w:rFonts w:hint="default" w:ascii="Bookman Old Style" w:hAnsi="Bookman Old Style" w:cs="Bookman Old Style"/>
          <w:sz w:val="24"/>
          <w:szCs w:val="24"/>
        </w:rPr>
      </w:pPr>
      <w:r>
        <w:rPr>
          <w:rFonts w:hint="default" w:ascii="Bookman Old Style" w:hAnsi="Bookman Old Style" w:cs="Bookman Old Style"/>
          <w:sz w:val="24"/>
          <w:szCs w:val="24"/>
          <w:lang w:val="en-US"/>
        </w:rPr>
        <w:t xml:space="preserve">10. </w:t>
      </w:r>
      <w:r>
        <w:rPr>
          <w:rFonts w:hint="default" w:ascii="Bookman Old Style" w:hAnsi="Bookman Old Style" w:cs="Bookman Old Style"/>
          <w:sz w:val="24"/>
          <w:szCs w:val="24"/>
        </w:rPr>
        <w:t xml:space="preserve">Peraturan Pemerintah Nomor 59 Tahun 2008 tentang Perubahan Nama Kabupaten Selayar Menjadi Kabupaten Kepulauan Selayar Provinsi Sulawesi Selatan (Lembaran Negara Republik Indonesia Tahun 2008 Nomor 124, Tambahan Lembaran Negara Republik Indonesia Nomor 4889); </w:t>
      </w:r>
    </w:p>
    <w:p>
      <w:pPr>
        <w:pStyle w:val="10"/>
        <w:numPr>
          <w:ilvl w:val="0"/>
          <w:numId w:val="0"/>
        </w:numPr>
        <w:tabs>
          <w:tab w:val="left" w:pos="1985"/>
          <w:tab w:val="left" w:pos="2268"/>
          <w:tab w:val="left" w:pos="2694"/>
        </w:tabs>
        <w:spacing w:line="480" w:lineRule="auto"/>
        <w:ind w:left="780" w:leftChars="109" w:hanging="540" w:hangingChars="225"/>
        <w:jc w:val="both"/>
        <w:rPr>
          <w:rFonts w:hint="default" w:ascii="Bookman Old Style" w:hAnsi="Bookman Old Style" w:cs="Bookman Old Style"/>
          <w:sz w:val="24"/>
          <w:szCs w:val="24"/>
        </w:rPr>
      </w:pPr>
      <w:r>
        <w:rPr>
          <w:rFonts w:hint="default" w:ascii="Bookman Old Style" w:hAnsi="Bookman Old Style" w:cs="Bookman Old Style"/>
          <w:sz w:val="24"/>
          <w:szCs w:val="24"/>
          <w:lang w:val="en-US"/>
        </w:rPr>
        <w:t xml:space="preserve">11. </w:t>
      </w:r>
      <w:r>
        <w:rPr>
          <w:rFonts w:hint="default" w:ascii="Bookman Old Style" w:hAnsi="Bookman Old Style" w:cs="Bookman Old Style"/>
          <w:sz w:val="24"/>
          <w:szCs w:val="24"/>
        </w:rPr>
        <w:t>Peraturan Daerah Kabupaten Kepulauan Selayar Nomor 12 Tahun 2016 tentang Pembentukan dan Susunan Pera</w:t>
      </w:r>
      <w:r>
        <w:rPr>
          <w:rFonts w:hint="default" w:ascii="Bookman Old Style" w:hAnsi="Bookman Old Style" w:cs="Bookman Old Style"/>
          <w:sz w:val="24"/>
          <w:szCs w:val="24"/>
          <w:lang w:val="en-US"/>
        </w:rPr>
        <w:t>s</w:t>
      </w:r>
      <w:r>
        <w:rPr>
          <w:rFonts w:hint="default" w:ascii="Bookman Old Style" w:hAnsi="Bookman Old Style" w:cs="Bookman Old Style"/>
          <w:sz w:val="24"/>
          <w:szCs w:val="24"/>
        </w:rPr>
        <w:t>ngkat Daerah Kabupaten Kepulauan Selayar (Lembaran Daerah Kabupaten Kepulauan Selayar Tahun 2016 Nomor 62, Tambahan Lembaran Daerah Kabupaten Kepulauan Selayar Nomor 28);</w:t>
      </w:r>
    </w:p>
    <w:p>
      <w:pPr>
        <w:pStyle w:val="10"/>
        <w:numPr>
          <w:ilvl w:val="0"/>
          <w:numId w:val="0"/>
        </w:numPr>
        <w:tabs>
          <w:tab w:val="left" w:pos="180"/>
        </w:tabs>
        <w:spacing w:after="0" w:line="480" w:lineRule="auto"/>
        <w:ind w:left="656" w:leftChars="100" w:hanging="436" w:hangingChars="182"/>
        <w:jc w:val="both"/>
        <w:rPr>
          <w:rFonts w:hint="default" w:ascii="Bookman Old Style" w:hAnsi="Bookman Old Style" w:cs="Bookman Old Style"/>
          <w:bCs/>
          <w:color w:val="000000" w:themeColor="text1"/>
          <w:sz w:val="24"/>
          <w:szCs w:val="24"/>
        </w:rPr>
      </w:pPr>
      <w:r>
        <w:rPr>
          <w:rFonts w:hint="default" w:ascii="Bookman Old Style" w:hAnsi="Bookman Old Style" w:cs="Bookman Old Style"/>
          <w:color w:val="000000" w:themeColor="text1"/>
          <w:sz w:val="24"/>
          <w:szCs w:val="24"/>
          <w:lang w:val="en-US"/>
        </w:rPr>
        <w:t xml:space="preserve">12. </w:t>
      </w:r>
      <w:r>
        <w:rPr>
          <w:rFonts w:hint="default" w:ascii="Bookman Old Style" w:hAnsi="Bookman Old Style" w:cs="Bookman Old Style"/>
          <w:color w:val="000000" w:themeColor="text1"/>
          <w:sz w:val="24"/>
          <w:szCs w:val="24"/>
        </w:rPr>
        <w:t xml:space="preserve">Peraturan  Daerah Kabupaten Kepulauan Selayar Nomor 8 Tahun 2016 tentang Pengarusutamaan Gender dalam Pembangunan Daerah </w:t>
      </w:r>
      <w:r>
        <w:rPr>
          <w:rFonts w:hint="default" w:ascii="Bookman Old Style" w:hAnsi="Bookman Old Style" w:cs="Bookman Old Style"/>
          <w:bCs/>
          <w:color w:val="000000" w:themeColor="text1"/>
          <w:sz w:val="24"/>
          <w:szCs w:val="24"/>
        </w:rPr>
        <w:t>(Lembaran Daerah Kabupaten Kepulauan Selayar Tahun 2016 Nomor 58,Tambahan Lembaran Daerah Kabupaten Kepulauan Selayar Nomor 25);</w:t>
      </w:r>
    </w:p>
    <w:p>
      <w:pPr>
        <w:pStyle w:val="10"/>
        <w:numPr>
          <w:ilvl w:val="0"/>
          <w:numId w:val="0"/>
        </w:numPr>
        <w:tabs>
          <w:tab w:val="left" w:pos="2268"/>
          <w:tab w:val="left" w:pos="2694"/>
        </w:tabs>
        <w:spacing w:line="480" w:lineRule="auto"/>
        <w:ind w:left="660" w:leftChars="109" w:hanging="420" w:hangingChars="175"/>
        <w:jc w:val="both"/>
        <w:rPr>
          <w:rFonts w:hint="default" w:ascii="Bookman Old Style" w:hAnsi="Bookman Old Style" w:cs="Bookman Old Style"/>
          <w:sz w:val="24"/>
          <w:szCs w:val="24"/>
        </w:rPr>
      </w:pPr>
      <w:r>
        <w:rPr>
          <w:rFonts w:hint="default" w:ascii="Bookman Old Style" w:hAnsi="Bookman Old Style" w:cs="Bookman Old Style"/>
          <w:sz w:val="24"/>
          <w:szCs w:val="24"/>
          <w:lang w:val="en-US"/>
        </w:rPr>
        <w:t xml:space="preserve"> 13. </w:t>
      </w:r>
      <w:r>
        <w:rPr>
          <w:rFonts w:hint="default" w:ascii="Bookman Old Style" w:hAnsi="Bookman Old Style" w:cs="Bookman Old Style"/>
          <w:sz w:val="24"/>
          <w:szCs w:val="24"/>
        </w:rPr>
        <w:t>Instruksi Bupati Nomor 059/17.a/Tahun 2020 tentang Penyusunan Rencana Kerja Anggaran Perangkat Daerah yang Inklusif;</w:t>
      </w:r>
    </w:p>
    <w:p>
      <w:pPr>
        <w:pStyle w:val="10"/>
        <w:numPr>
          <w:ilvl w:val="0"/>
          <w:numId w:val="0"/>
        </w:numPr>
        <w:tabs>
          <w:tab w:val="left" w:pos="1985"/>
          <w:tab w:val="left" w:pos="2160"/>
          <w:tab w:val="left" w:pos="2694"/>
        </w:tabs>
        <w:spacing w:line="480" w:lineRule="auto"/>
        <w:ind w:left="655" w:leftChars="108" w:hanging="417" w:hangingChars="174"/>
        <w:jc w:val="both"/>
        <w:rPr>
          <w:rFonts w:hint="default" w:ascii="Bookman Old Style" w:hAnsi="Bookman Old Style" w:cs="Bookman Old Style"/>
          <w:sz w:val="24"/>
          <w:szCs w:val="24"/>
        </w:rPr>
      </w:pPr>
      <w:r>
        <w:rPr>
          <w:rFonts w:hint="default" w:ascii="Bookman Old Style" w:hAnsi="Bookman Old Style" w:cs="Bookman Old Style"/>
          <w:sz w:val="24"/>
          <w:szCs w:val="24"/>
          <w:lang w:val="en-US"/>
        </w:rPr>
        <w:t xml:space="preserve">14. </w:t>
      </w:r>
      <w:r>
        <w:rPr>
          <w:rFonts w:hint="default" w:ascii="Bookman Old Style" w:hAnsi="Bookman Old Style" w:cs="Bookman Old Style"/>
          <w:sz w:val="24"/>
          <w:szCs w:val="24"/>
        </w:rPr>
        <w:t>Peraturan Daerah Kabupaten Kepulauan Selayar Nomor 8 Tahun 2021 tentang Anggaran Pendapatan dan Belanja Daerah Kabupaten Kepulauan Selayar Tahun Anggaran 2022 (Lembaran Daerah Kabupaten Kepulauan Selayar Nomor 109 Tanggal 30 Desember 2021);</w:t>
      </w:r>
    </w:p>
    <w:p>
      <w:pPr>
        <w:pStyle w:val="10"/>
        <w:numPr>
          <w:ilvl w:val="0"/>
          <w:numId w:val="0"/>
        </w:numPr>
        <w:tabs>
          <w:tab w:val="left" w:pos="660"/>
        </w:tabs>
        <w:spacing w:line="480" w:lineRule="auto"/>
        <w:ind w:left="654" w:leftChars="100" w:hanging="434" w:hangingChars="181"/>
        <w:jc w:val="both"/>
        <w:rPr>
          <w:rFonts w:hint="default" w:ascii="Bookman Old Style" w:hAnsi="Bookman Old Style" w:eastAsia="Calibri" w:cs="Bookman Old Style"/>
          <w:sz w:val="24"/>
          <w:szCs w:val="24"/>
        </w:rPr>
      </w:pPr>
      <w:r>
        <w:rPr>
          <w:rFonts w:hint="default" w:ascii="Bookman Old Style" w:hAnsi="Bookman Old Style" w:eastAsia="Calibri" w:cs="Bookman Old Style"/>
          <w:sz w:val="24"/>
          <w:szCs w:val="24"/>
          <w:lang w:val="en-US"/>
        </w:rPr>
        <w:t xml:space="preserve">15. </w:t>
      </w:r>
      <w:r>
        <w:rPr>
          <w:rFonts w:hint="default" w:ascii="Bookman Old Style" w:hAnsi="Bookman Old Style" w:eastAsia="Calibri" w:cs="Bookman Old Style"/>
          <w:sz w:val="24"/>
          <w:szCs w:val="24"/>
        </w:rPr>
        <w:t>Peraturan Bupati Kepulauan Selayar Nomor  144 Tahun 2021 tentang Penjabaran Anggaran Pendapatan dan Belanja Daerah Kabupaten Kepulauan Selayar Tahun Anggaran 2022 (Berita Daerah Kabupaten Kepulauan Selayar  Nomor 695 Tanggal 31 Desember 2021).</w:t>
      </w:r>
    </w:p>
    <w:p>
      <w:pPr>
        <w:pStyle w:val="10"/>
        <w:numPr>
          <w:ilvl w:val="0"/>
          <w:numId w:val="0"/>
        </w:numPr>
        <w:tabs>
          <w:tab w:val="left" w:pos="660"/>
        </w:tabs>
        <w:spacing w:line="480" w:lineRule="auto"/>
        <w:ind w:left="654" w:leftChars="100" w:hanging="434" w:hangingChars="181"/>
        <w:jc w:val="both"/>
        <w:rPr>
          <w:rFonts w:hint="default" w:ascii="Bookman Old Style" w:hAnsi="Bookman Old Style" w:eastAsia="Calibri" w:cs="Bookman Old Style"/>
          <w:sz w:val="24"/>
          <w:szCs w:val="24"/>
        </w:rPr>
      </w:pPr>
    </w:p>
    <w:p>
      <w:pPr>
        <w:pStyle w:val="10"/>
        <w:numPr>
          <w:ilvl w:val="0"/>
          <w:numId w:val="0"/>
        </w:numPr>
        <w:tabs>
          <w:tab w:val="left" w:pos="660"/>
        </w:tabs>
        <w:spacing w:line="480" w:lineRule="auto"/>
        <w:ind w:left="654" w:leftChars="100" w:hanging="434" w:hangingChars="181"/>
        <w:jc w:val="both"/>
        <w:rPr>
          <w:rFonts w:hint="default" w:ascii="Bookman Old Style" w:hAnsi="Bookman Old Style" w:eastAsia="Calibri" w:cs="Bookman Old Style"/>
          <w:sz w:val="24"/>
          <w:szCs w:val="24"/>
        </w:rPr>
      </w:pPr>
    </w:p>
    <w:p>
      <w:pPr>
        <w:pStyle w:val="10"/>
        <w:numPr>
          <w:ilvl w:val="0"/>
          <w:numId w:val="0"/>
        </w:numPr>
        <w:tabs>
          <w:tab w:val="left" w:pos="660"/>
        </w:tabs>
        <w:spacing w:line="480" w:lineRule="auto"/>
        <w:ind w:left="654" w:leftChars="100" w:hanging="434" w:hangingChars="181"/>
        <w:jc w:val="both"/>
        <w:rPr>
          <w:rFonts w:hint="default" w:ascii="Bookman Old Style" w:hAnsi="Bookman Old Style" w:eastAsia="Calibri" w:cs="Bookman Old Style"/>
          <w:sz w:val="24"/>
          <w:szCs w:val="24"/>
        </w:rPr>
      </w:pPr>
    </w:p>
    <w:p>
      <w:pPr>
        <w:pStyle w:val="10"/>
        <w:numPr>
          <w:ilvl w:val="0"/>
          <w:numId w:val="0"/>
        </w:numPr>
        <w:tabs>
          <w:tab w:val="left" w:pos="660"/>
        </w:tabs>
        <w:spacing w:line="480" w:lineRule="auto"/>
        <w:ind w:left="654" w:leftChars="100" w:hanging="434" w:hangingChars="181"/>
        <w:jc w:val="both"/>
        <w:rPr>
          <w:rFonts w:hint="default" w:ascii="Bookman Old Style" w:hAnsi="Bookman Old Style" w:eastAsia="Calibri" w:cs="Bookman Old Style"/>
          <w:sz w:val="24"/>
          <w:szCs w:val="24"/>
        </w:rPr>
      </w:pPr>
    </w:p>
    <w:p>
      <w:pPr>
        <w:rPr>
          <w:rFonts w:hint="default" w:ascii="Bookman Old Style" w:hAnsi="Bookman Old Style" w:cs="Bookman Old Style"/>
          <w:sz w:val="24"/>
          <w:szCs w:val="24"/>
        </w:rPr>
      </w:pPr>
      <w:r>
        <w:rPr>
          <w:rFonts w:hint="default" w:ascii="Bookman Old Style" w:hAnsi="Bookman Old Style" w:cs="Bookman Old Style"/>
          <w:b/>
          <w:sz w:val="24"/>
          <w:szCs w:val="24"/>
        </w:rPr>
        <w:t>1.3. Maksud dan Tujuan</w:t>
      </w:r>
    </w:p>
    <w:p>
      <w:pPr>
        <w:spacing w:line="480" w:lineRule="auto"/>
        <w:ind w:left="450" w:firstLine="450"/>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   Penyusunan Rencana Kerja DP3AP2KB dimaksudkan untuk menjadi pedoman dan acuan  dalam rangka  penyelenggaraan pemerintahan dan pembangunan  daerah yang mengacu pada RKPD Kabupaten Kepulauan Selayar dan berpedoman pada Renstra  Tahun 2021-2026.</w:t>
      </w:r>
    </w:p>
    <w:p>
      <w:pPr>
        <w:spacing w:line="480" w:lineRule="auto"/>
        <w:ind w:left="450" w:firstLine="450"/>
        <w:rPr>
          <w:rFonts w:hint="default" w:ascii="Bookman Old Style" w:hAnsi="Bookman Old Style" w:cs="Bookman Old Style"/>
          <w:sz w:val="24"/>
          <w:szCs w:val="24"/>
        </w:rPr>
      </w:pPr>
      <w:r>
        <w:rPr>
          <w:rFonts w:hint="default" w:ascii="Bookman Old Style" w:hAnsi="Bookman Old Style" w:cs="Bookman Old Style"/>
          <w:sz w:val="24"/>
          <w:szCs w:val="24"/>
        </w:rPr>
        <w:t>Tujuan penyusunan Rencana Kerja  DP3AP2KB adalah sebagai berikut :</w:t>
      </w:r>
    </w:p>
    <w:p>
      <w:pPr>
        <w:pStyle w:val="10"/>
        <w:numPr>
          <w:ilvl w:val="0"/>
          <w:numId w:val="4"/>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Sebagai acuan dalam mengoperasionalkan RKPD Kabupaten Kepulauan Selayar  Tahun 2023  sesuai  dengan tugas pokok dan fungsi  dalam rangka mencapai visi dan misi Pemerintah Kabupaten Kepulauan Selayar;</w:t>
      </w:r>
    </w:p>
    <w:p>
      <w:pPr>
        <w:pStyle w:val="10"/>
        <w:numPr>
          <w:ilvl w:val="0"/>
          <w:numId w:val="4"/>
        </w:numPr>
        <w:spacing w:line="480" w:lineRule="auto"/>
        <w:rPr>
          <w:rFonts w:hint="default" w:ascii="Bookman Old Style" w:hAnsi="Bookman Old Style" w:cs="Bookman Old Style"/>
          <w:sz w:val="24"/>
          <w:szCs w:val="24"/>
        </w:rPr>
      </w:pPr>
      <w:r>
        <w:rPr>
          <w:rFonts w:hint="default" w:ascii="Bookman Old Style" w:hAnsi="Bookman Old Style" w:cs="Bookman Old Style"/>
          <w:sz w:val="24"/>
          <w:szCs w:val="24"/>
        </w:rPr>
        <w:t>Menetapkan program dan kegiatan  DP3AP2KB Tahun 202</w:t>
      </w:r>
      <w:r>
        <w:rPr>
          <w:rFonts w:hint="default" w:ascii="Bookman Old Style" w:hAnsi="Bookman Old Style" w:cs="Bookman Old Style"/>
          <w:sz w:val="24"/>
          <w:szCs w:val="24"/>
          <w:lang w:val="en-US"/>
        </w:rPr>
        <w:t>4</w:t>
      </w:r>
      <w:r>
        <w:rPr>
          <w:rFonts w:hint="default" w:ascii="Bookman Old Style" w:hAnsi="Bookman Old Style" w:cs="Bookman Old Style"/>
          <w:sz w:val="24"/>
          <w:szCs w:val="24"/>
        </w:rPr>
        <w:t>;</w:t>
      </w:r>
    </w:p>
    <w:p>
      <w:pPr>
        <w:pStyle w:val="10"/>
        <w:numPr>
          <w:ilvl w:val="0"/>
          <w:numId w:val="4"/>
        </w:numPr>
        <w:spacing w:line="480" w:lineRule="auto"/>
        <w:rPr>
          <w:rFonts w:hint="default" w:ascii="Bookman Old Style" w:hAnsi="Bookman Old Style" w:cs="Bookman Old Style"/>
          <w:sz w:val="24"/>
          <w:szCs w:val="24"/>
        </w:rPr>
      </w:pPr>
      <w:r>
        <w:rPr>
          <w:rFonts w:hint="default" w:ascii="Bookman Old Style" w:hAnsi="Bookman Old Style" w:cs="Bookman Old Style"/>
          <w:sz w:val="24"/>
          <w:szCs w:val="24"/>
        </w:rPr>
        <w:t>Memberikan pedoman dalam penyusunan Rencana Kerja dan Anggaran (RKA) DP3AP2KB;</w:t>
      </w:r>
    </w:p>
    <w:p>
      <w:pPr>
        <w:pStyle w:val="10"/>
        <w:numPr>
          <w:ilvl w:val="0"/>
          <w:numId w:val="4"/>
        </w:numPr>
        <w:spacing w:line="480" w:lineRule="auto"/>
        <w:rPr>
          <w:rFonts w:hint="default" w:ascii="Bookman Old Style" w:hAnsi="Bookman Old Style" w:cs="Bookman Old Style"/>
          <w:sz w:val="24"/>
          <w:szCs w:val="24"/>
        </w:rPr>
      </w:pPr>
      <w:r>
        <w:rPr>
          <w:rFonts w:hint="default" w:ascii="Bookman Old Style" w:hAnsi="Bookman Old Style" w:cs="Bookman Old Style"/>
          <w:sz w:val="24"/>
          <w:szCs w:val="24"/>
        </w:rPr>
        <w:t>Memberikan acuan dalam penngendalian dan evaluasi pelaksnaaan rencana program dan kegiatan  DP3AP2KB.</w:t>
      </w:r>
    </w:p>
    <w:p>
      <w:pPr>
        <w:pStyle w:val="10"/>
        <w:numPr>
          <w:ilvl w:val="0"/>
          <w:numId w:val="0"/>
        </w:numPr>
        <w:spacing w:after="200" w:line="480" w:lineRule="auto"/>
        <w:contextualSpacing/>
        <w:rPr>
          <w:rFonts w:hint="default" w:ascii="Bookman Old Style" w:hAnsi="Bookman Old Style" w:cs="Bookman Old Style"/>
          <w:sz w:val="24"/>
          <w:szCs w:val="24"/>
        </w:rPr>
      </w:pPr>
    </w:p>
    <w:p>
      <w:pPr>
        <w:pStyle w:val="10"/>
        <w:numPr>
          <w:ilvl w:val="0"/>
          <w:numId w:val="0"/>
        </w:numPr>
        <w:spacing w:after="200" w:line="480" w:lineRule="auto"/>
        <w:contextualSpacing/>
        <w:rPr>
          <w:rFonts w:hint="default" w:ascii="Bookman Old Style" w:hAnsi="Bookman Old Style" w:cs="Bookman Old Style"/>
          <w:sz w:val="24"/>
          <w:szCs w:val="24"/>
        </w:rPr>
      </w:pPr>
    </w:p>
    <w:p>
      <w:pPr>
        <w:pStyle w:val="10"/>
        <w:numPr>
          <w:ilvl w:val="0"/>
          <w:numId w:val="0"/>
        </w:numPr>
        <w:spacing w:after="200" w:line="480" w:lineRule="auto"/>
        <w:contextualSpacing/>
        <w:rPr>
          <w:rFonts w:hint="default" w:ascii="Bookman Old Style" w:hAnsi="Bookman Old Style" w:cs="Bookman Old Style"/>
          <w:sz w:val="24"/>
          <w:szCs w:val="24"/>
        </w:rPr>
      </w:pPr>
    </w:p>
    <w:p>
      <w:pPr>
        <w:pStyle w:val="10"/>
        <w:numPr>
          <w:ilvl w:val="0"/>
          <w:numId w:val="0"/>
        </w:numPr>
        <w:spacing w:after="200" w:line="480" w:lineRule="auto"/>
        <w:contextualSpacing/>
        <w:rPr>
          <w:rFonts w:hint="default" w:ascii="Bookman Old Style" w:hAnsi="Bookman Old Style" w:cs="Bookman Old Style"/>
          <w:sz w:val="24"/>
          <w:szCs w:val="24"/>
        </w:rPr>
      </w:pPr>
    </w:p>
    <w:p>
      <w:pPr>
        <w:pStyle w:val="10"/>
        <w:numPr>
          <w:ilvl w:val="0"/>
          <w:numId w:val="0"/>
        </w:numPr>
        <w:spacing w:after="200" w:line="480" w:lineRule="auto"/>
        <w:contextualSpacing/>
        <w:rPr>
          <w:rFonts w:hint="default" w:ascii="Bookman Old Style" w:hAnsi="Bookman Old Style" w:cs="Bookman Old Style"/>
          <w:sz w:val="24"/>
          <w:szCs w:val="24"/>
        </w:rPr>
      </w:pPr>
    </w:p>
    <w:p>
      <w:pPr>
        <w:pStyle w:val="10"/>
        <w:numPr>
          <w:ilvl w:val="0"/>
          <w:numId w:val="0"/>
        </w:numPr>
        <w:spacing w:after="200" w:line="480" w:lineRule="auto"/>
        <w:contextualSpacing/>
        <w:rPr>
          <w:rFonts w:hint="default" w:ascii="Bookman Old Style" w:hAnsi="Bookman Old Style" w:cs="Bookman Old Style"/>
          <w:sz w:val="24"/>
          <w:szCs w:val="24"/>
        </w:rPr>
      </w:pPr>
    </w:p>
    <w:p>
      <w:pPr>
        <w:pStyle w:val="10"/>
        <w:numPr>
          <w:ilvl w:val="0"/>
          <w:numId w:val="0"/>
        </w:numPr>
        <w:spacing w:after="200" w:line="480" w:lineRule="auto"/>
        <w:contextualSpacing/>
        <w:rPr>
          <w:rFonts w:hint="default" w:ascii="Bookman Old Style" w:hAnsi="Bookman Old Style" w:cs="Bookman Old Style"/>
          <w:sz w:val="24"/>
          <w:szCs w:val="24"/>
        </w:rPr>
      </w:pPr>
    </w:p>
    <w:p>
      <w:pPr>
        <w:spacing w:line="480" w:lineRule="auto"/>
        <w:rPr>
          <w:rFonts w:hint="default" w:ascii="Bookman Old Style" w:hAnsi="Bookman Old Style" w:cs="Bookman Old Style"/>
          <w:b/>
          <w:sz w:val="24"/>
          <w:szCs w:val="24"/>
        </w:rPr>
      </w:pPr>
      <w:r>
        <w:rPr>
          <w:rFonts w:hint="default" w:ascii="Bookman Old Style" w:hAnsi="Bookman Old Style" w:cs="Bookman Old Style"/>
          <w:b/>
          <w:sz w:val="24"/>
          <w:szCs w:val="24"/>
        </w:rPr>
        <w:t>1.4. Sistematika Penulisan</w:t>
      </w:r>
    </w:p>
    <w:p>
      <w:pPr>
        <w:tabs>
          <w:tab w:val="left" w:pos="90"/>
        </w:tabs>
        <w:spacing w:line="480" w:lineRule="auto"/>
        <w:ind w:left="450" w:firstLine="450"/>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    Rencana Kerja Perangkat Daerah  DP3AP2KB Tahun 202</w:t>
      </w:r>
      <w:r>
        <w:rPr>
          <w:rFonts w:hint="default" w:ascii="Bookman Old Style" w:hAnsi="Bookman Old Style" w:cs="Bookman Old Style"/>
          <w:sz w:val="24"/>
          <w:szCs w:val="24"/>
          <w:lang w:val="en-US"/>
        </w:rPr>
        <w:t>4</w:t>
      </w:r>
      <w:r>
        <w:rPr>
          <w:rFonts w:hint="default" w:ascii="Bookman Old Style" w:hAnsi="Bookman Old Style" w:cs="Bookman Old Style"/>
          <w:sz w:val="24"/>
          <w:szCs w:val="24"/>
        </w:rPr>
        <w:t xml:space="preserve"> disusun berdasarkan tata urutan sebagai berikut :</w:t>
      </w:r>
    </w:p>
    <w:p>
      <w:pPr>
        <w:tabs>
          <w:tab w:val="left" w:pos="90"/>
        </w:tabs>
        <w:spacing w:line="36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ab/>
      </w:r>
      <w:r>
        <w:rPr>
          <w:rFonts w:hint="default" w:ascii="Bookman Old Style" w:hAnsi="Bookman Old Style" w:cs="Bookman Old Style"/>
          <w:sz w:val="24"/>
          <w:szCs w:val="24"/>
        </w:rPr>
        <w:tab/>
      </w:r>
      <w:r>
        <w:rPr>
          <w:rFonts w:hint="default" w:ascii="Bookman Old Style" w:hAnsi="Bookman Old Style" w:cs="Bookman Old Style"/>
          <w:sz w:val="24"/>
          <w:szCs w:val="24"/>
        </w:rPr>
        <w:t>Bab I.</w:t>
      </w:r>
      <w:r>
        <w:rPr>
          <w:rFonts w:hint="default" w:ascii="Bookman Old Style" w:hAnsi="Bookman Old Style" w:cs="Bookman Old Style"/>
          <w:sz w:val="24"/>
          <w:szCs w:val="24"/>
        </w:rPr>
        <w:tab/>
      </w:r>
      <w:r>
        <w:rPr>
          <w:rFonts w:hint="default" w:ascii="Bookman Old Style" w:hAnsi="Bookman Old Style" w:cs="Bookman Old Style"/>
          <w:sz w:val="24"/>
          <w:szCs w:val="24"/>
        </w:rPr>
        <w:t>PENDAHULUAN</w:t>
      </w:r>
    </w:p>
    <w:p>
      <w:pPr>
        <w:pStyle w:val="10"/>
        <w:numPr>
          <w:ilvl w:val="1"/>
          <w:numId w:val="5"/>
        </w:numPr>
        <w:tabs>
          <w:tab w:val="left" w:pos="90"/>
        </w:tabs>
        <w:spacing w:line="36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Latar Belakang</w:t>
      </w:r>
    </w:p>
    <w:p>
      <w:pPr>
        <w:pStyle w:val="10"/>
        <w:numPr>
          <w:ilvl w:val="1"/>
          <w:numId w:val="5"/>
        </w:numPr>
        <w:tabs>
          <w:tab w:val="left" w:pos="90"/>
        </w:tabs>
        <w:spacing w:line="36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Landasan Hukum</w:t>
      </w:r>
    </w:p>
    <w:p>
      <w:pPr>
        <w:pStyle w:val="10"/>
        <w:numPr>
          <w:ilvl w:val="1"/>
          <w:numId w:val="5"/>
        </w:numPr>
        <w:tabs>
          <w:tab w:val="left" w:pos="90"/>
        </w:tabs>
        <w:spacing w:line="36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Maksud dan Tujuan</w:t>
      </w:r>
    </w:p>
    <w:p>
      <w:pPr>
        <w:pStyle w:val="10"/>
        <w:numPr>
          <w:ilvl w:val="1"/>
          <w:numId w:val="5"/>
        </w:numPr>
        <w:tabs>
          <w:tab w:val="left" w:pos="90"/>
        </w:tabs>
        <w:spacing w:line="36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Sistematika Penulisan</w:t>
      </w:r>
    </w:p>
    <w:p>
      <w:pPr>
        <w:tabs>
          <w:tab w:val="left" w:pos="90"/>
        </w:tabs>
        <w:spacing w:line="36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ab/>
      </w:r>
      <w:r>
        <w:rPr>
          <w:rFonts w:hint="default" w:ascii="Bookman Old Style" w:hAnsi="Bookman Old Style" w:cs="Bookman Old Style"/>
          <w:sz w:val="24"/>
          <w:szCs w:val="24"/>
        </w:rPr>
        <w:tab/>
      </w:r>
      <w:r>
        <w:rPr>
          <w:rFonts w:hint="default" w:ascii="Bookman Old Style" w:hAnsi="Bookman Old Style" w:cs="Bookman Old Style"/>
          <w:sz w:val="24"/>
          <w:szCs w:val="24"/>
        </w:rPr>
        <w:t>Bab II. HASIL EVALUASI PERANGKAT DAERAH TAHUN  202</w:t>
      </w:r>
      <w:r>
        <w:rPr>
          <w:rFonts w:hint="default" w:ascii="Bookman Old Style" w:hAnsi="Bookman Old Style" w:cs="Bookman Old Style"/>
          <w:sz w:val="24"/>
          <w:szCs w:val="24"/>
          <w:lang w:val="en-US"/>
        </w:rPr>
        <w:t>2</w:t>
      </w:r>
    </w:p>
    <w:p>
      <w:pPr>
        <w:tabs>
          <w:tab w:val="left" w:pos="1530"/>
        </w:tabs>
        <w:spacing w:line="240" w:lineRule="auto"/>
        <w:ind w:left="1980" w:leftChars="0" w:hanging="1980" w:hangingChars="825"/>
        <w:jc w:val="both"/>
        <w:rPr>
          <w:rFonts w:hint="default" w:ascii="Bookman Old Style" w:hAnsi="Bookman Old Style" w:cs="Bookman Old Style"/>
          <w:sz w:val="24"/>
          <w:szCs w:val="24"/>
        </w:rPr>
      </w:pPr>
      <w:r>
        <w:rPr>
          <w:rFonts w:hint="default" w:ascii="Bookman Old Style" w:hAnsi="Bookman Old Style" w:cs="Bookman Old Style"/>
          <w:sz w:val="24"/>
          <w:szCs w:val="24"/>
          <w:lang w:val="en-US"/>
        </w:rPr>
        <w:tab/>
      </w:r>
      <w:r>
        <w:rPr>
          <w:rFonts w:hint="default" w:ascii="Bookman Old Style" w:hAnsi="Bookman Old Style" w:cs="Bookman Old Style"/>
          <w:sz w:val="24"/>
          <w:szCs w:val="24"/>
        </w:rPr>
        <w:t>2.1 Evaluasi Pelaksanaan Renja Perangkat Daerah Tahun 202</w:t>
      </w:r>
      <w:r>
        <w:rPr>
          <w:rFonts w:hint="default" w:ascii="Bookman Old Style" w:hAnsi="Bookman Old Style" w:cs="Bookman Old Style"/>
          <w:sz w:val="24"/>
          <w:szCs w:val="24"/>
          <w:lang w:val="en-US"/>
        </w:rPr>
        <w:t>2</w:t>
      </w:r>
      <w:r>
        <w:rPr>
          <w:rFonts w:hint="default" w:ascii="Bookman Old Style" w:hAnsi="Bookman Old Style" w:cs="Bookman Old Style"/>
          <w:sz w:val="24"/>
          <w:szCs w:val="24"/>
        </w:rPr>
        <w:t xml:space="preserve"> dan Capaian   Renstra Perangkat Daerah</w:t>
      </w:r>
    </w:p>
    <w:p>
      <w:pPr>
        <w:tabs>
          <w:tab w:val="left" w:pos="90"/>
          <w:tab w:val="left" w:pos="1530"/>
        </w:tabs>
        <w:spacing w:line="24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ab/>
      </w:r>
      <w:r>
        <w:rPr>
          <w:rFonts w:hint="default" w:ascii="Bookman Old Style" w:hAnsi="Bookman Old Style" w:cs="Bookman Old Style"/>
          <w:sz w:val="24"/>
          <w:szCs w:val="24"/>
        </w:rPr>
        <w:tab/>
      </w:r>
      <w:r>
        <w:rPr>
          <w:rFonts w:hint="default" w:ascii="Bookman Old Style" w:hAnsi="Bookman Old Style" w:cs="Bookman Old Style"/>
          <w:sz w:val="24"/>
          <w:szCs w:val="24"/>
        </w:rPr>
        <w:t>2.2  Analisis Kinerja Pelayanan Perangkat daerah</w:t>
      </w:r>
    </w:p>
    <w:p>
      <w:pPr>
        <w:tabs>
          <w:tab w:val="left" w:pos="90"/>
        </w:tabs>
        <w:spacing w:line="240" w:lineRule="auto"/>
        <w:ind w:left="1980" w:hanging="1980"/>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                    2.3 Isu-Isu Penting Penyelenggaraan Pelaksanaan Tugas dan Fungsi Perangkat   Daerah</w:t>
      </w:r>
    </w:p>
    <w:p>
      <w:pPr>
        <w:tabs>
          <w:tab w:val="left" w:pos="90"/>
          <w:tab w:val="left" w:pos="1530"/>
        </w:tabs>
        <w:spacing w:line="240" w:lineRule="auto"/>
        <w:ind w:left="1980" w:hanging="1980"/>
        <w:jc w:val="both"/>
        <w:rPr>
          <w:rFonts w:hint="default" w:ascii="Bookman Old Style" w:hAnsi="Bookman Old Style" w:cs="Bookman Old Style"/>
          <w:sz w:val="24"/>
          <w:szCs w:val="24"/>
        </w:rPr>
      </w:pPr>
      <w:r>
        <w:rPr>
          <w:rFonts w:hint="default" w:ascii="Bookman Old Style" w:hAnsi="Bookman Old Style" w:cs="Bookman Old Style"/>
          <w:sz w:val="24"/>
          <w:szCs w:val="24"/>
        </w:rPr>
        <w:tab/>
      </w:r>
      <w:r>
        <w:rPr>
          <w:rFonts w:hint="default" w:ascii="Bookman Old Style" w:hAnsi="Bookman Old Style" w:cs="Bookman Old Style"/>
          <w:sz w:val="24"/>
          <w:szCs w:val="24"/>
        </w:rPr>
        <w:tab/>
      </w:r>
      <w:r>
        <w:rPr>
          <w:rFonts w:hint="default" w:ascii="Bookman Old Style" w:hAnsi="Bookman Old Style" w:cs="Bookman Old Style"/>
          <w:sz w:val="24"/>
          <w:szCs w:val="24"/>
        </w:rPr>
        <w:t>2.4</w:t>
      </w:r>
      <w:r>
        <w:rPr>
          <w:rFonts w:hint="default" w:ascii="Bookman Old Style" w:hAnsi="Bookman Old Style" w:cs="Bookman Old Style"/>
          <w:sz w:val="24"/>
          <w:szCs w:val="24"/>
        </w:rPr>
        <w:tab/>
      </w:r>
      <w:r>
        <w:rPr>
          <w:rFonts w:hint="default" w:ascii="Bookman Old Style" w:hAnsi="Bookman Old Style" w:cs="Bookman Old Style"/>
          <w:sz w:val="24"/>
          <w:szCs w:val="24"/>
        </w:rPr>
        <w:t>Review terhadap Rancangan Awal RKPD</w:t>
      </w:r>
    </w:p>
    <w:p>
      <w:pPr>
        <w:tabs>
          <w:tab w:val="left" w:pos="90"/>
          <w:tab w:val="left" w:pos="1530"/>
        </w:tabs>
        <w:spacing w:line="240" w:lineRule="auto"/>
        <w:ind w:left="1980" w:hanging="1980"/>
        <w:jc w:val="both"/>
        <w:rPr>
          <w:rFonts w:hint="default" w:ascii="Bookman Old Style" w:hAnsi="Bookman Old Style" w:cs="Bookman Old Style"/>
          <w:sz w:val="24"/>
          <w:szCs w:val="24"/>
        </w:rPr>
      </w:pPr>
      <w:r>
        <w:rPr>
          <w:rFonts w:hint="default" w:ascii="Bookman Old Style" w:hAnsi="Bookman Old Style" w:cs="Bookman Old Style"/>
          <w:sz w:val="24"/>
          <w:szCs w:val="24"/>
        </w:rPr>
        <w:tab/>
      </w:r>
      <w:r>
        <w:rPr>
          <w:rFonts w:hint="default" w:ascii="Bookman Old Style" w:hAnsi="Bookman Old Style" w:cs="Bookman Old Style"/>
          <w:sz w:val="24"/>
          <w:szCs w:val="24"/>
        </w:rPr>
        <w:tab/>
      </w:r>
      <w:r>
        <w:rPr>
          <w:rFonts w:hint="default" w:ascii="Bookman Old Style" w:hAnsi="Bookman Old Style" w:cs="Bookman Old Style"/>
          <w:sz w:val="24"/>
          <w:szCs w:val="24"/>
        </w:rPr>
        <w:t>2.5</w:t>
      </w:r>
      <w:r>
        <w:rPr>
          <w:rFonts w:hint="default" w:ascii="Bookman Old Style" w:hAnsi="Bookman Old Style" w:cs="Bookman Old Style"/>
          <w:sz w:val="24"/>
          <w:szCs w:val="24"/>
        </w:rPr>
        <w:tab/>
      </w:r>
      <w:r>
        <w:rPr>
          <w:rFonts w:hint="default" w:ascii="Bookman Old Style" w:hAnsi="Bookman Old Style" w:cs="Bookman Old Style"/>
          <w:sz w:val="24"/>
          <w:szCs w:val="24"/>
        </w:rPr>
        <w:t xml:space="preserve">Penelaahan Usulan Program dan Kegiatan Masyarakat </w:t>
      </w:r>
    </w:p>
    <w:p>
      <w:pPr>
        <w:tabs>
          <w:tab w:val="left" w:pos="90"/>
          <w:tab w:val="left" w:pos="1530"/>
        </w:tabs>
        <w:spacing w:line="36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ab/>
      </w:r>
      <w:r>
        <w:rPr>
          <w:rFonts w:hint="default" w:ascii="Bookman Old Style" w:hAnsi="Bookman Old Style" w:cs="Bookman Old Style"/>
          <w:sz w:val="24"/>
          <w:szCs w:val="24"/>
        </w:rPr>
        <w:t xml:space="preserve">           Bab III. TUJUAN DAN SASARAN PERANGKAT DAERAH</w:t>
      </w:r>
    </w:p>
    <w:p>
      <w:pPr>
        <w:tabs>
          <w:tab w:val="left" w:pos="90"/>
          <w:tab w:val="left" w:pos="1530"/>
        </w:tabs>
        <w:spacing w:line="36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                         3.1. Telaahan Terhadap Kebijakan </w:t>
      </w:r>
      <w:r>
        <w:rPr>
          <w:rFonts w:hint="default" w:ascii="Bookman Old Style" w:hAnsi="Bookman Old Style" w:cs="Bookman Old Style"/>
          <w:sz w:val="24"/>
          <w:szCs w:val="24"/>
        </w:rPr>
        <w:tab/>
      </w:r>
      <w:r>
        <w:rPr>
          <w:rFonts w:hint="default" w:ascii="Bookman Old Style" w:hAnsi="Bookman Old Style" w:cs="Bookman Old Style"/>
          <w:sz w:val="24"/>
          <w:szCs w:val="24"/>
        </w:rPr>
        <w:t>Nasional</w:t>
      </w:r>
    </w:p>
    <w:p>
      <w:pPr>
        <w:tabs>
          <w:tab w:val="left" w:pos="90"/>
          <w:tab w:val="left" w:pos="1530"/>
        </w:tabs>
        <w:spacing w:line="36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ab/>
      </w:r>
      <w:r>
        <w:rPr>
          <w:rFonts w:hint="default" w:ascii="Bookman Old Style" w:hAnsi="Bookman Old Style" w:cs="Bookman Old Style"/>
          <w:sz w:val="24"/>
          <w:szCs w:val="24"/>
        </w:rPr>
        <w:tab/>
      </w:r>
      <w:r>
        <w:rPr>
          <w:rFonts w:hint="default" w:ascii="Bookman Old Style" w:hAnsi="Bookman Old Style" w:cs="Bookman Old Style"/>
          <w:sz w:val="24"/>
          <w:szCs w:val="24"/>
          <w:lang w:val="en-US"/>
        </w:rPr>
        <w:t xml:space="preserve">    </w:t>
      </w:r>
      <w:r>
        <w:rPr>
          <w:rFonts w:hint="default" w:ascii="Bookman Old Style" w:hAnsi="Bookman Old Style" w:cs="Bookman Old Style"/>
          <w:sz w:val="24"/>
          <w:szCs w:val="24"/>
        </w:rPr>
        <w:t xml:space="preserve"> 3.2. Tujuan dan sasaran Renja Perangkat Daerah</w:t>
      </w:r>
      <w:r>
        <w:rPr>
          <w:rFonts w:hint="default" w:ascii="Bookman Old Style" w:hAnsi="Bookman Old Style" w:cs="Bookman Old Style"/>
          <w:sz w:val="24"/>
          <w:szCs w:val="24"/>
        </w:rPr>
        <w:tab/>
      </w:r>
    </w:p>
    <w:p>
      <w:pPr>
        <w:tabs>
          <w:tab w:val="left" w:pos="90"/>
          <w:tab w:val="left" w:pos="1530"/>
        </w:tabs>
        <w:spacing w:line="36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ab/>
      </w:r>
      <w:r>
        <w:rPr>
          <w:rFonts w:hint="default" w:ascii="Bookman Old Style" w:hAnsi="Bookman Old Style" w:cs="Bookman Old Style"/>
          <w:sz w:val="24"/>
          <w:szCs w:val="24"/>
        </w:rPr>
        <w:tab/>
      </w:r>
      <w:r>
        <w:rPr>
          <w:rFonts w:hint="default" w:ascii="Bookman Old Style" w:hAnsi="Bookman Old Style" w:cs="Bookman Old Style"/>
          <w:sz w:val="24"/>
          <w:szCs w:val="24"/>
        </w:rPr>
        <w:t xml:space="preserve"> </w:t>
      </w:r>
      <w:r>
        <w:rPr>
          <w:rFonts w:hint="default" w:ascii="Bookman Old Style" w:hAnsi="Bookman Old Style" w:cs="Bookman Old Style"/>
          <w:sz w:val="24"/>
          <w:szCs w:val="24"/>
          <w:lang w:val="en-US"/>
        </w:rPr>
        <w:t xml:space="preserve">    </w:t>
      </w:r>
      <w:r>
        <w:rPr>
          <w:rFonts w:hint="default" w:ascii="Bookman Old Style" w:hAnsi="Bookman Old Style" w:cs="Bookman Old Style"/>
          <w:sz w:val="24"/>
          <w:szCs w:val="24"/>
        </w:rPr>
        <w:t>3.3. Program dan Kegiatan</w:t>
      </w:r>
    </w:p>
    <w:p>
      <w:pPr>
        <w:tabs>
          <w:tab w:val="left" w:pos="90"/>
          <w:tab w:val="left" w:pos="1530"/>
        </w:tabs>
        <w:spacing w:line="36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ab/>
      </w:r>
      <w:r>
        <w:rPr>
          <w:rFonts w:hint="default" w:ascii="Bookman Old Style" w:hAnsi="Bookman Old Style" w:cs="Bookman Old Style"/>
          <w:sz w:val="24"/>
          <w:szCs w:val="24"/>
        </w:rPr>
        <w:t xml:space="preserve">            Bab IV. RENCANA KERJA DAN PENDANAAN PERANGKAT DAERAH</w:t>
      </w:r>
    </w:p>
    <w:p>
      <w:pPr>
        <w:tabs>
          <w:tab w:val="left" w:pos="90"/>
          <w:tab w:val="left" w:pos="1530"/>
        </w:tabs>
        <w:spacing w:line="36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             Bab   V. PENUTUP</w:t>
      </w:r>
    </w:p>
    <w:p>
      <w:pPr>
        <w:tabs>
          <w:tab w:val="left" w:pos="90"/>
        </w:tabs>
        <w:spacing w:line="360" w:lineRule="auto"/>
        <w:jc w:val="center"/>
        <w:rPr>
          <w:rFonts w:hint="default" w:ascii="Bookman Old Style" w:hAnsi="Bookman Old Style" w:cs="Bookman Old Style"/>
          <w:b/>
          <w:sz w:val="24"/>
          <w:szCs w:val="24"/>
        </w:rPr>
      </w:pPr>
    </w:p>
    <w:p>
      <w:pPr>
        <w:tabs>
          <w:tab w:val="left" w:pos="90"/>
        </w:tabs>
        <w:spacing w:line="360" w:lineRule="auto"/>
        <w:jc w:val="center"/>
        <w:rPr>
          <w:rFonts w:hint="default" w:ascii="Bookman Old Style" w:hAnsi="Bookman Old Style" w:cs="Bookman Old Style"/>
          <w:b/>
          <w:sz w:val="24"/>
          <w:szCs w:val="24"/>
        </w:rPr>
      </w:pPr>
    </w:p>
    <w:p>
      <w:pPr>
        <w:tabs>
          <w:tab w:val="left" w:pos="90"/>
        </w:tabs>
        <w:spacing w:line="360" w:lineRule="auto"/>
        <w:jc w:val="center"/>
        <w:rPr>
          <w:rFonts w:hint="default" w:ascii="Bookman Old Style" w:hAnsi="Bookman Old Style" w:cs="Bookman Old Style"/>
          <w:b/>
          <w:sz w:val="24"/>
          <w:szCs w:val="24"/>
        </w:rPr>
      </w:pPr>
    </w:p>
    <w:p>
      <w:pPr>
        <w:tabs>
          <w:tab w:val="left" w:pos="90"/>
        </w:tabs>
        <w:spacing w:line="360" w:lineRule="auto"/>
        <w:jc w:val="center"/>
        <w:rPr>
          <w:rFonts w:hint="default" w:ascii="Bookman Old Style" w:hAnsi="Bookman Old Style" w:cs="Bookman Old Style"/>
          <w:b/>
          <w:sz w:val="24"/>
          <w:szCs w:val="24"/>
        </w:rPr>
      </w:pPr>
      <w:r>
        <w:rPr>
          <w:rFonts w:hint="default" w:ascii="Bookman Old Style" w:hAnsi="Bookman Old Style" w:cs="Bookman Old Style"/>
          <w:b/>
          <w:sz w:val="24"/>
          <w:szCs w:val="24"/>
        </w:rPr>
        <w:t>BAB II</w:t>
      </w:r>
    </w:p>
    <w:p>
      <w:pPr>
        <w:tabs>
          <w:tab w:val="left" w:pos="90"/>
        </w:tabs>
        <w:spacing w:line="360" w:lineRule="auto"/>
        <w:jc w:val="center"/>
        <w:rPr>
          <w:rFonts w:hint="default" w:ascii="Bookman Old Style" w:hAnsi="Bookman Old Style" w:cs="Bookman Old Style"/>
          <w:b/>
          <w:sz w:val="24"/>
          <w:szCs w:val="24"/>
          <w:lang w:val="en-US"/>
        </w:rPr>
      </w:pPr>
      <w:r>
        <w:rPr>
          <w:rFonts w:hint="default" w:ascii="Bookman Old Style" w:hAnsi="Bookman Old Style" w:cs="Bookman Old Style"/>
          <w:b/>
          <w:sz w:val="24"/>
          <w:szCs w:val="24"/>
        </w:rPr>
        <w:t xml:space="preserve"> HASIL EVALUASI RENJA PERANGKAT DAERAH  TAHUN 202</w:t>
      </w:r>
      <w:r>
        <w:rPr>
          <w:rFonts w:hint="default" w:ascii="Bookman Old Style" w:hAnsi="Bookman Old Style" w:cs="Bookman Old Style"/>
          <w:b/>
          <w:sz w:val="24"/>
          <w:szCs w:val="24"/>
          <w:lang w:val="en-US"/>
        </w:rPr>
        <w:t>2</w:t>
      </w:r>
    </w:p>
    <w:p>
      <w:pPr>
        <w:tabs>
          <w:tab w:val="left" w:pos="90"/>
        </w:tabs>
        <w:spacing w:line="360" w:lineRule="auto"/>
        <w:ind w:left="450" w:hanging="450"/>
        <w:rPr>
          <w:rFonts w:hint="default" w:ascii="Bookman Old Style" w:hAnsi="Bookman Old Style" w:cs="Bookman Old Style"/>
          <w:b/>
          <w:sz w:val="24"/>
          <w:szCs w:val="24"/>
          <w:lang w:val="en-US"/>
        </w:rPr>
      </w:pPr>
      <w:r>
        <w:rPr>
          <w:rFonts w:hint="default" w:ascii="Bookman Old Style" w:hAnsi="Bookman Old Style" w:cs="Bookman Old Style"/>
          <w:b/>
          <w:sz w:val="24"/>
          <w:szCs w:val="24"/>
        </w:rPr>
        <w:t>2.1  Evaluasi Pelaksanaan Renja Perangkat Daerah Tahun 202</w:t>
      </w:r>
      <w:r>
        <w:rPr>
          <w:rFonts w:hint="default" w:ascii="Bookman Old Style" w:hAnsi="Bookman Old Style" w:cs="Bookman Old Style"/>
          <w:b/>
          <w:sz w:val="24"/>
          <w:szCs w:val="24"/>
          <w:lang w:val="en-US"/>
        </w:rPr>
        <w:t>2</w:t>
      </w:r>
      <w:r>
        <w:rPr>
          <w:rFonts w:hint="default" w:ascii="Bookman Old Style" w:hAnsi="Bookman Old Style" w:cs="Bookman Old Style"/>
          <w:b/>
          <w:sz w:val="24"/>
          <w:szCs w:val="24"/>
        </w:rPr>
        <w:t xml:space="preserve">  dan Capaian Renstra </w:t>
      </w:r>
      <w:r>
        <w:rPr>
          <w:rFonts w:hint="default" w:ascii="Bookman Old Style" w:hAnsi="Bookman Old Style" w:cs="Bookman Old Style"/>
          <w:b/>
          <w:sz w:val="24"/>
          <w:szCs w:val="24"/>
          <w:lang w:val="en-US"/>
        </w:rPr>
        <w:t>DP3AP2KB</w:t>
      </w:r>
    </w:p>
    <w:p>
      <w:pPr>
        <w:tabs>
          <w:tab w:val="left" w:pos="90"/>
        </w:tabs>
        <w:spacing w:line="480" w:lineRule="auto"/>
        <w:ind w:left="360"/>
        <w:jc w:val="both"/>
        <w:rPr>
          <w:rFonts w:hint="default" w:ascii="Bookman Old Style" w:hAnsi="Bookman Old Style" w:cs="Bookman Old Style"/>
          <w:sz w:val="24"/>
          <w:szCs w:val="24"/>
        </w:rPr>
      </w:pPr>
      <w:r>
        <w:rPr>
          <w:rFonts w:hint="default" w:ascii="Bookman Old Style" w:hAnsi="Bookman Old Style" w:cs="Bookman Old Style"/>
          <w:b/>
          <w:sz w:val="24"/>
          <w:szCs w:val="24"/>
        </w:rPr>
        <w:tab/>
      </w:r>
      <w:r>
        <w:rPr>
          <w:rFonts w:hint="default" w:ascii="Bookman Old Style" w:hAnsi="Bookman Old Style" w:cs="Bookman Old Style"/>
          <w:b/>
          <w:sz w:val="24"/>
          <w:szCs w:val="24"/>
        </w:rPr>
        <w:tab/>
      </w:r>
      <w:r>
        <w:rPr>
          <w:rFonts w:hint="default" w:ascii="Bookman Old Style" w:hAnsi="Bookman Old Style" w:cs="Bookman Old Style"/>
          <w:sz w:val="24"/>
          <w:szCs w:val="24"/>
        </w:rPr>
        <w:t>Renja DP3AP2KB  merupakan dokumen perencanaan  perangkat daerah untuk periode 1 (satu) tahun yang meliputi penjabaran perencanaan tahunan  dan Renstra DP3AP2KB. Tercapai  tidaknya pelaksanaan kegiatan-kegiatan  atau program yang telah disusun  dapat dilihat berdasarkan Laporan Akuntabilitas Kinerja Pemerintah.  Akuntabilitas merupakan suatu bentuk perwujudan kewajiban untuk mempertanggungjawabkan keberhasilan atau kegagalan sutau pelaksanaan misi organisasi dalam mencapai tujuan-tujuan dan sasaran yang telah ditetapkan, melalui suatu media pertanggungjawaban  yang dilaksanakan secara  periodik.</w:t>
      </w:r>
    </w:p>
    <w:p>
      <w:pPr>
        <w:tabs>
          <w:tab w:val="left" w:pos="90"/>
        </w:tabs>
        <w:spacing w:line="480" w:lineRule="auto"/>
        <w:ind w:left="360"/>
        <w:jc w:val="both"/>
        <w:rPr>
          <w:rFonts w:hint="default" w:ascii="Bookman Old Style" w:hAnsi="Bookman Old Style" w:cs="Bookman Old Style"/>
          <w:sz w:val="24"/>
          <w:szCs w:val="24"/>
        </w:rPr>
      </w:pPr>
      <w:r>
        <w:rPr>
          <w:rFonts w:hint="default" w:ascii="Bookman Old Style" w:hAnsi="Bookman Old Style" w:cs="Bookman Old Style"/>
          <w:sz w:val="24"/>
          <w:szCs w:val="24"/>
        </w:rPr>
        <w:tab/>
      </w:r>
      <w:r>
        <w:rPr>
          <w:rFonts w:hint="default" w:ascii="Bookman Old Style" w:hAnsi="Bookman Old Style" w:cs="Bookman Old Style"/>
          <w:sz w:val="24"/>
          <w:szCs w:val="24"/>
        </w:rPr>
        <w:tab/>
      </w:r>
      <w:r>
        <w:rPr>
          <w:rFonts w:hint="default" w:ascii="Bookman Old Style" w:hAnsi="Bookman Old Style" w:cs="Bookman Old Style"/>
          <w:sz w:val="24"/>
          <w:szCs w:val="24"/>
        </w:rPr>
        <w:t>Seiring  dengan berjalannya waktu, pelaksanaan Renja  DP3AP2KB Tahun 202</w:t>
      </w:r>
      <w:r>
        <w:rPr>
          <w:rFonts w:hint="default" w:ascii="Bookman Old Style" w:hAnsi="Bookman Old Style" w:cs="Bookman Old Style"/>
          <w:sz w:val="24"/>
          <w:szCs w:val="24"/>
          <w:lang w:val="en-US"/>
        </w:rPr>
        <w:t>2</w:t>
      </w:r>
      <w:r>
        <w:rPr>
          <w:rFonts w:hint="default" w:ascii="Bookman Old Style" w:hAnsi="Bookman Old Style" w:cs="Bookman Old Style"/>
          <w:sz w:val="24"/>
          <w:szCs w:val="24"/>
        </w:rPr>
        <w:t xml:space="preserve"> telah terlewati.  Berbagai program dan kegiatan  pembangunan yang dituangkan dalam Renja 202</w:t>
      </w:r>
      <w:r>
        <w:rPr>
          <w:rFonts w:hint="default" w:ascii="Bookman Old Style" w:hAnsi="Bookman Old Style" w:cs="Bookman Old Style"/>
          <w:sz w:val="24"/>
          <w:szCs w:val="24"/>
          <w:lang w:val="en-US"/>
        </w:rPr>
        <w:t>2</w:t>
      </w:r>
      <w:r>
        <w:rPr>
          <w:rFonts w:hint="default" w:ascii="Bookman Old Style" w:hAnsi="Bookman Old Style" w:cs="Bookman Old Style"/>
          <w:sz w:val="24"/>
          <w:szCs w:val="24"/>
        </w:rPr>
        <w:t xml:space="preserve"> telah dilaksanakan, dan untuk mengetahui hasil-hasil  yang telah dicapai  maka perlu</w:t>
      </w:r>
    </w:p>
    <w:p>
      <w:pPr>
        <w:tabs>
          <w:tab w:val="left" w:pos="90"/>
        </w:tabs>
        <w:spacing w:line="480" w:lineRule="auto"/>
        <w:ind w:left="360"/>
        <w:jc w:val="both"/>
        <w:rPr>
          <w:rFonts w:hint="default" w:ascii="Bookman Old Style" w:hAnsi="Bookman Old Style" w:cs="Bookman Old Style"/>
          <w:sz w:val="24"/>
          <w:szCs w:val="24"/>
        </w:rPr>
      </w:pPr>
      <w:r>
        <w:rPr>
          <w:rFonts w:hint="default" w:ascii="Bookman Old Style" w:hAnsi="Bookman Old Style" w:cs="Bookman Old Style"/>
          <w:sz w:val="24"/>
          <w:szCs w:val="24"/>
        </w:rPr>
        <w:t>dilakukan evaluasi  secara menyeluruh.</w:t>
      </w:r>
    </w:p>
    <w:p>
      <w:pPr>
        <w:tabs>
          <w:tab w:val="left" w:pos="90"/>
        </w:tabs>
        <w:spacing w:line="480" w:lineRule="auto"/>
        <w:ind w:left="360"/>
        <w:jc w:val="both"/>
        <w:rPr>
          <w:rFonts w:hint="default" w:ascii="Bookman Old Style" w:hAnsi="Bookman Old Style" w:cs="Bookman Old Style"/>
          <w:sz w:val="24"/>
          <w:szCs w:val="24"/>
        </w:rPr>
      </w:pPr>
      <w:r>
        <w:rPr>
          <w:rFonts w:hint="default" w:ascii="Bookman Old Style" w:hAnsi="Bookman Old Style" w:cs="Bookman Old Style"/>
          <w:sz w:val="24"/>
          <w:szCs w:val="24"/>
        </w:rPr>
        <w:tab/>
      </w:r>
      <w:r>
        <w:rPr>
          <w:rFonts w:hint="default" w:ascii="Bookman Old Style" w:hAnsi="Bookman Old Style" w:cs="Bookman Old Style"/>
          <w:sz w:val="24"/>
          <w:szCs w:val="24"/>
        </w:rPr>
        <w:tab/>
      </w:r>
      <w:r>
        <w:rPr>
          <w:rFonts w:hint="default" w:ascii="Bookman Old Style" w:hAnsi="Bookman Old Style" w:cs="Bookman Old Style"/>
          <w:sz w:val="24"/>
          <w:szCs w:val="24"/>
        </w:rPr>
        <w:t>Rekapitulasi hasil pelaksanaan renja DP3AP2KB dan pencapaian Renstra s/d Tahun 202</w:t>
      </w:r>
      <w:r>
        <w:rPr>
          <w:rFonts w:hint="default" w:ascii="Bookman Old Style" w:hAnsi="Bookman Old Style" w:cs="Bookman Old Style"/>
          <w:sz w:val="24"/>
          <w:szCs w:val="24"/>
          <w:lang w:val="en-US"/>
        </w:rPr>
        <w:t>2</w:t>
      </w:r>
      <w:r>
        <w:rPr>
          <w:rFonts w:hint="default" w:ascii="Bookman Old Style" w:hAnsi="Bookman Old Style" w:cs="Bookman Old Style"/>
          <w:sz w:val="24"/>
          <w:szCs w:val="24"/>
        </w:rPr>
        <w:t xml:space="preserve"> dapat dilihat pada Tabel  T- C. 29.</w:t>
      </w:r>
    </w:p>
    <w:p>
      <w:pPr>
        <w:tabs>
          <w:tab w:val="left" w:pos="90"/>
        </w:tabs>
        <w:spacing w:line="480" w:lineRule="auto"/>
        <w:ind w:left="360"/>
        <w:jc w:val="both"/>
        <w:rPr>
          <w:rFonts w:hint="default" w:ascii="Bookman Old Style" w:hAnsi="Bookman Old Style" w:cs="Bookman Old Style"/>
          <w:sz w:val="24"/>
          <w:szCs w:val="24"/>
        </w:rPr>
      </w:pPr>
    </w:p>
    <w:p>
      <w:pPr>
        <w:tabs>
          <w:tab w:val="left" w:pos="90"/>
        </w:tabs>
        <w:spacing w:line="480" w:lineRule="auto"/>
        <w:ind w:left="360"/>
        <w:jc w:val="both"/>
        <w:rPr>
          <w:rFonts w:hint="default" w:ascii="Bookman Old Style" w:hAnsi="Bookman Old Style" w:cs="Bookman Old Style"/>
          <w:sz w:val="24"/>
          <w:szCs w:val="24"/>
        </w:rPr>
      </w:pPr>
    </w:p>
    <w:p>
      <w:pPr>
        <w:pStyle w:val="10"/>
        <w:tabs>
          <w:tab w:val="left" w:pos="540"/>
        </w:tabs>
        <w:spacing w:line="480" w:lineRule="auto"/>
        <w:ind w:left="900"/>
        <w:rPr>
          <w:rFonts w:hint="default" w:ascii="Bookman Old Style" w:hAnsi="Bookman Old Style" w:cs="Bookman Old Style"/>
          <w:sz w:val="24"/>
          <w:szCs w:val="24"/>
        </w:rPr>
      </w:pPr>
      <w:r>
        <w:rPr>
          <w:rFonts w:hint="default" w:ascii="Bookman Old Style" w:hAnsi="Bookman Old Style" w:cs="Bookman Old Style"/>
          <w:sz w:val="24"/>
          <w:szCs w:val="24"/>
        </w:rPr>
        <w:t>Realisasi program dan kegiatan tahun 202</w:t>
      </w:r>
      <w:r>
        <w:rPr>
          <w:rFonts w:hint="default" w:ascii="Bookman Old Style" w:hAnsi="Bookman Old Style" w:cs="Bookman Old Style"/>
          <w:sz w:val="24"/>
          <w:szCs w:val="24"/>
          <w:lang w:val="en-US"/>
        </w:rPr>
        <w:t>2</w:t>
      </w:r>
      <w:r>
        <w:rPr>
          <w:rFonts w:hint="default" w:ascii="Bookman Old Style" w:hAnsi="Bookman Old Style" w:cs="Bookman Old Style"/>
          <w:sz w:val="24"/>
          <w:szCs w:val="24"/>
        </w:rPr>
        <w:t xml:space="preserve"> sebagai berikut :</w:t>
      </w:r>
    </w:p>
    <w:p>
      <w:pPr>
        <w:spacing w:line="480" w:lineRule="auto"/>
        <w:ind w:firstLine="720"/>
        <w:jc w:val="both"/>
        <w:rPr>
          <w:rFonts w:hint="default" w:ascii="Bookman Old Style" w:hAnsi="Bookman Old Style" w:cs="Bookman Old Style"/>
          <w:sz w:val="24"/>
          <w:szCs w:val="24"/>
        </w:rPr>
      </w:pPr>
      <w:r>
        <w:rPr>
          <w:rFonts w:hint="default" w:ascii="Bookman Old Style" w:hAnsi="Bookman Old Style" w:cs="Bookman Old Style"/>
          <w:sz w:val="24"/>
          <w:szCs w:val="24"/>
        </w:rPr>
        <w:t>Pencapaian kinerja Dinas Pemberdayaan Perempuan Perlindungan Anak Pengendalian Penduduk dan Keluarga Berencana Kabupaten Kepulauan Selayar  tahun 202</w:t>
      </w:r>
      <w:r>
        <w:rPr>
          <w:rFonts w:hint="default" w:ascii="Bookman Old Style" w:hAnsi="Bookman Old Style" w:cs="Bookman Old Style"/>
          <w:sz w:val="24"/>
          <w:szCs w:val="24"/>
          <w:lang w:val="en-US"/>
        </w:rPr>
        <w:t>2</w:t>
      </w:r>
      <w:r>
        <w:rPr>
          <w:rFonts w:hint="default" w:ascii="Bookman Old Style" w:hAnsi="Bookman Old Style" w:cs="Bookman Old Style"/>
          <w:sz w:val="24"/>
          <w:szCs w:val="24"/>
        </w:rPr>
        <w:t xml:space="preserve"> yang didukung dengan dana APBD Kabupaten Kepulauan Selayar dilaksanakan melalui dua urusan yaitu :</w:t>
      </w:r>
    </w:p>
    <w:p>
      <w:p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a. Urusan Pemberdayaan Perempuan dan Perlindungan Anak</w:t>
      </w:r>
    </w:p>
    <w:p>
      <w:p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b. Urusan Keluarga Berencana dan Keluarga Sejahtera</w:t>
      </w:r>
    </w:p>
    <w:p>
      <w:pPr>
        <w:tabs>
          <w:tab w:val="left" w:pos="540"/>
        </w:tabs>
        <w:spacing w:line="480" w:lineRule="auto"/>
        <w:jc w:val="both"/>
        <w:rPr>
          <w:rFonts w:hint="default" w:ascii="Bookman Old Style" w:hAnsi="Bookman Old Style" w:cs="Bookman Old Style"/>
          <w:b/>
          <w:sz w:val="24"/>
          <w:szCs w:val="24"/>
          <w:lang w:val="fi-FI"/>
        </w:rPr>
      </w:pPr>
      <w:r>
        <w:rPr>
          <w:rFonts w:hint="default" w:ascii="Bookman Old Style" w:hAnsi="Bookman Old Style" w:cs="Bookman Old Style"/>
          <w:b/>
          <w:sz w:val="24"/>
          <w:szCs w:val="24"/>
          <w:lang w:val="fi-FI"/>
        </w:rPr>
        <w:t>Ikhtisar Realisasi Pencapaian Target Kinerja Keuangan</w:t>
      </w:r>
    </w:p>
    <w:p>
      <w:pPr>
        <w:pStyle w:val="6"/>
        <w:numPr>
          <w:ilvl w:val="0"/>
          <w:numId w:val="6"/>
        </w:numPr>
        <w:tabs>
          <w:tab w:val="center" w:pos="4513"/>
          <w:tab w:val="right" w:pos="9026"/>
          <w:tab w:val="clear" w:pos="4680"/>
          <w:tab w:val="clear" w:pos="9360"/>
        </w:tabs>
        <w:spacing w:line="360" w:lineRule="auto"/>
        <w:ind w:left="360" w:leftChars="0" w:hanging="360" w:firstLineChars="0"/>
        <w:rPr>
          <w:rFonts w:hint="default" w:ascii="Bookman Old Style" w:hAnsi="Bookman Old Style" w:cs="Bookman Old Style"/>
          <w:b/>
          <w:sz w:val="22"/>
          <w:szCs w:val="22"/>
          <w:lang w:val="id-ID"/>
        </w:rPr>
      </w:pPr>
      <w:r>
        <w:rPr>
          <w:rFonts w:hint="default" w:ascii="Bookman Old Style" w:hAnsi="Bookman Old Style" w:cs="Bookman Old Style"/>
          <w:b/>
          <w:sz w:val="22"/>
          <w:szCs w:val="22"/>
          <w:lang w:val="en-US"/>
        </w:rPr>
        <w:t>REALISASI KEUANGAN</w:t>
      </w:r>
    </w:p>
    <w:p>
      <w:pPr>
        <w:tabs>
          <w:tab w:val="left" w:pos="540"/>
        </w:tabs>
        <w:spacing w:line="360" w:lineRule="auto"/>
        <w:ind w:left="720"/>
        <w:jc w:val="both"/>
        <w:rPr>
          <w:rFonts w:hint="default" w:ascii="Bookman Old Style" w:hAnsi="Bookman Old Style" w:cs="Bookman Old Style"/>
          <w:b/>
          <w:lang w:val="fi-FI"/>
        </w:rPr>
      </w:pPr>
      <w:r>
        <w:rPr>
          <w:rFonts w:hint="default" w:ascii="Bookman Old Style" w:hAnsi="Bookman Old Style" w:cs="Bookman Old Style"/>
          <w:b/>
          <w:lang w:val="fi-FI"/>
        </w:rPr>
        <w:t>Ikhtisar Realisasi Pencapaian Target Kinerja Keuangan</w:t>
      </w:r>
    </w:p>
    <w:p>
      <w:pPr>
        <w:pStyle w:val="10"/>
        <w:numPr>
          <w:ilvl w:val="0"/>
          <w:numId w:val="7"/>
        </w:numPr>
        <w:tabs>
          <w:tab w:val="left" w:pos="540"/>
        </w:tabs>
        <w:spacing w:after="0" w:line="360" w:lineRule="auto"/>
        <w:jc w:val="both"/>
        <w:rPr>
          <w:rFonts w:hint="default" w:ascii="Bookman Old Style" w:hAnsi="Bookman Old Style" w:cs="Bookman Old Style"/>
          <w:b/>
          <w:sz w:val="24"/>
          <w:szCs w:val="24"/>
          <w:lang w:val="id-ID"/>
        </w:rPr>
      </w:pPr>
      <w:r>
        <w:rPr>
          <w:rFonts w:hint="default" w:ascii="Bookman Old Style" w:hAnsi="Bookman Old Style" w:cs="Bookman Old Style"/>
          <w:b/>
          <w:sz w:val="24"/>
          <w:szCs w:val="24"/>
          <w:lang w:val="id-ID"/>
        </w:rPr>
        <w:t>Pendapatan</w:t>
      </w:r>
    </w:p>
    <w:p>
      <w:pPr>
        <w:pStyle w:val="10"/>
        <w:tabs>
          <w:tab w:val="left" w:pos="540"/>
        </w:tabs>
        <w:spacing w:after="0" w:line="480" w:lineRule="auto"/>
        <w:ind w:left="900"/>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 xml:space="preserve">Dalam tahun anggaran 2022 Dinas </w:t>
      </w:r>
      <w:r>
        <w:rPr>
          <w:rFonts w:hint="default" w:ascii="Bookman Old Style" w:hAnsi="Bookman Old Style" w:cs="Bookman Old Style"/>
          <w:sz w:val="24"/>
          <w:szCs w:val="24"/>
        </w:rPr>
        <w:t>Pemberdayaan</w:t>
      </w:r>
      <w:r>
        <w:rPr>
          <w:rFonts w:hint="default" w:ascii="Bookman Old Style" w:hAnsi="Bookman Old Style" w:cs="Bookman Old Style"/>
          <w:sz w:val="24"/>
          <w:szCs w:val="24"/>
          <w:lang w:val="id-ID"/>
        </w:rPr>
        <w:t xml:space="preserve"> </w:t>
      </w:r>
      <w:r>
        <w:rPr>
          <w:rFonts w:hint="default" w:ascii="Bookman Old Style" w:hAnsi="Bookman Old Style" w:cs="Bookman Old Style"/>
          <w:sz w:val="24"/>
          <w:szCs w:val="24"/>
        </w:rPr>
        <w:t>Perempuan</w:t>
      </w:r>
      <w:r>
        <w:rPr>
          <w:rFonts w:hint="default" w:ascii="Bookman Old Style" w:hAnsi="Bookman Old Style" w:cs="Bookman Old Style"/>
          <w:sz w:val="24"/>
          <w:szCs w:val="24"/>
          <w:lang w:val="id-ID"/>
        </w:rPr>
        <w:t xml:space="preserve"> Perlindungan Anak Pengendalian Penduduk </w:t>
      </w:r>
      <w:r>
        <w:rPr>
          <w:rFonts w:hint="default" w:ascii="Bookman Old Style" w:hAnsi="Bookman Old Style" w:cs="Bookman Old Style"/>
          <w:sz w:val="24"/>
          <w:szCs w:val="24"/>
        </w:rPr>
        <w:t>dan</w:t>
      </w:r>
      <w:r>
        <w:rPr>
          <w:rFonts w:hint="default" w:ascii="Bookman Old Style" w:hAnsi="Bookman Old Style" w:cs="Bookman Old Style"/>
          <w:sz w:val="24"/>
          <w:szCs w:val="24"/>
          <w:lang w:val="id-ID"/>
        </w:rPr>
        <w:t xml:space="preserve"> </w:t>
      </w:r>
      <w:r>
        <w:rPr>
          <w:rFonts w:hint="default" w:ascii="Bookman Old Style" w:hAnsi="Bookman Old Style" w:cs="Bookman Old Style"/>
          <w:sz w:val="24"/>
          <w:szCs w:val="24"/>
          <w:lang w:val="fi-FI"/>
        </w:rPr>
        <w:t>Keluarga Berencana Kabupaten Kepulauan Selayar</w:t>
      </w:r>
      <w:r>
        <w:rPr>
          <w:rFonts w:hint="default" w:ascii="Bookman Old Style" w:hAnsi="Bookman Old Style" w:cs="Bookman Old Style"/>
          <w:sz w:val="24"/>
          <w:szCs w:val="24"/>
          <w:lang w:val="id-ID"/>
        </w:rPr>
        <w:t xml:space="preserve">, </w:t>
      </w:r>
      <w:r>
        <w:rPr>
          <w:rFonts w:hint="default" w:ascii="Bookman Old Style" w:hAnsi="Bookman Old Style" w:cs="Bookman Old Style"/>
          <w:sz w:val="24"/>
          <w:szCs w:val="24"/>
        </w:rPr>
        <w:t>tidak</w:t>
      </w:r>
      <w:r>
        <w:rPr>
          <w:rFonts w:hint="default" w:ascii="Bookman Old Style" w:hAnsi="Bookman Old Style" w:cs="Bookman Old Style"/>
          <w:sz w:val="24"/>
          <w:szCs w:val="24"/>
          <w:lang w:val="id-ID"/>
        </w:rPr>
        <w:t xml:space="preserve"> </w:t>
      </w:r>
      <w:r>
        <w:rPr>
          <w:rFonts w:hint="default" w:ascii="Bookman Old Style" w:hAnsi="Bookman Old Style" w:cs="Bookman Old Style"/>
          <w:sz w:val="24"/>
          <w:szCs w:val="24"/>
        </w:rPr>
        <w:t>mengelola</w:t>
      </w:r>
      <w:r>
        <w:rPr>
          <w:rFonts w:hint="default" w:ascii="Bookman Old Style" w:hAnsi="Bookman Old Style" w:cs="Bookman Old Style"/>
          <w:sz w:val="24"/>
          <w:szCs w:val="24"/>
          <w:lang w:val="id-ID"/>
        </w:rPr>
        <w:t xml:space="preserve"> </w:t>
      </w:r>
      <w:r>
        <w:rPr>
          <w:rFonts w:hint="default" w:ascii="Bookman Old Style" w:hAnsi="Bookman Old Style" w:cs="Bookman Old Style"/>
          <w:sz w:val="24"/>
          <w:szCs w:val="24"/>
        </w:rPr>
        <w:t>Pendapatan</w:t>
      </w:r>
      <w:r>
        <w:rPr>
          <w:rFonts w:hint="default" w:ascii="Bookman Old Style" w:hAnsi="Bookman Old Style" w:cs="Bookman Old Style"/>
          <w:sz w:val="24"/>
          <w:szCs w:val="24"/>
          <w:lang w:val="id-ID"/>
        </w:rPr>
        <w:t>.</w:t>
      </w:r>
    </w:p>
    <w:p>
      <w:pPr>
        <w:pStyle w:val="10"/>
        <w:numPr>
          <w:ilvl w:val="0"/>
          <w:numId w:val="7"/>
        </w:numPr>
        <w:tabs>
          <w:tab w:val="left" w:pos="540"/>
        </w:tabs>
        <w:spacing w:after="0" w:line="360" w:lineRule="auto"/>
        <w:jc w:val="both"/>
        <w:rPr>
          <w:rFonts w:hint="default" w:ascii="Bookman Old Style" w:hAnsi="Bookman Old Style" w:cs="Bookman Old Style"/>
          <w:b/>
          <w:sz w:val="24"/>
          <w:szCs w:val="24"/>
          <w:lang w:val="id-ID"/>
        </w:rPr>
      </w:pPr>
      <w:r>
        <w:rPr>
          <w:rFonts w:hint="default" w:ascii="Bookman Old Style" w:hAnsi="Bookman Old Style" w:cs="Bookman Old Style"/>
          <w:b/>
          <w:sz w:val="24"/>
          <w:szCs w:val="24"/>
          <w:lang w:val="id-ID"/>
        </w:rPr>
        <w:t xml:space="preserve">Belanja </w:t>
      </w:r>
      <w:r>
        <w:rPr>
          <w:rFonts w:hint="default" w:ascii="Bookman Old Style" w:hAnsi="Bookman Old Style" w:cs="Bookman Old Style"/>
          <w:b/>
          <w:sz w:val="24"/>
          <w:szCs w:val="24"/>
        </w:rPr>
        <w:t>Operasi</w:t>
      </w:r>
    </w:p>
    <w:p>
      <w:pPr>
        <w:pStyle w:val="10"/>
        <w:tabs>
          <w:tab w:val="left" w:pos="540"/>
        </w:tabs>
        <w:spacing w:after="0" w:line="480" w:lineRule="auto"/>
        <w:ind w:left="900"/>
        <w:jc w:val="both"/>
        <w:rPr>
          <w:rFonts w:hint="default" w:ascii="Bookman Old Style" w:hAnsi="Bookman Old Style" w:cs="Bookman Old Style"/>
          <w:sz w:val="24"/>
          <w:szCs w:val="24"/>
        </w:rPr>
      </w:pPr>
      <w:r>
        <w:rPr>
          <w:rFonts w:hint="default" w:ascii="Bookman Old Style" w:hAnsi="Bookman Old Style" w:cs="Bookman Old Style"/>
          <w:sz w:val="24"/>
          <w:szCs w:val="24"/>
          <w:lang w:val="id-ID"/>
        </w:rPr>
        <w:t xml:space="preserve">Belanja </w:t>
      </w:r>
      <w:r>
        <w:rPr>
          <w:rFonts w:hint="default" w:ascii="Bookman Old Style" w:hAnsi="Bookman Old Style" w:cs="Bookman Old Style"/>
          <w:sz w:val="24"/>
          <w:szCs w:val="24"/>
        </w:rPr>
        <w:t>Operasi</w:t>
      </w:r>
      <w:r>
        <w:rPr>
          <w:rFonts w:hint="default" w:ascii="Bookman Old Style" w:hAnsi="Bookman Old Style" w:cs="Bookman Old Style"/>
          <w:sz w:val="24"/>
          <w:szCs w:val="24"/>
          <w:lang w:val="id-ID"/>
        </w:rPr>
        <w:t xml:space="preserve"> Dinas</w:t>
      </w:r>
      <w:r>
        <w:rPr>
          <w:rFonts w:hint="default" w:ascii="Bookman Old Style" w:hAnsi="Bookman Old Style" w:cs="Bookman Old Style"/>
          <w:sz w:val="24"/>
          <w:szCs w:val="24"/>
        </w:rPr>
        <w:t xml:space="preserve"> Pemberdayaan Perempuan </w:t>
      </w:r>
      <w:r>
        <w:rPr>
          <w:rFonts w:hint="default" w:ascii="Bookman Old Style" w:hAnsi="Bookman Old Style" w:cs="Bookman Old Style"/>
          <w:sz w:val="24"/>
          <w:szCs w:val="24"/>
          <w:lang w:val="id-ID"/>
        </w:rPr>
        <w:t xml:space="preserve">Perlindungan Anak Pengendalian Penduduk </w:t>
      </w:r>
      <w:r>
        <w:rPr>
          <w:rFonts w:hint="default" w:ascii="Bookman Old Style" w:hAnsi="Bookman Old Style" w:cs="Bookman Old Style"/>
          <w:sz w:val="24"/>
          <w:szCs w:val="24"/>
        </w:rPr>
        <w:t xml:space="preserve">dan </w:t>
      </w:r>
      <w:r>
        <w:rPr>
          <w:rFonts w:hint="default" w:ascii="Bookman Old Style" w:hAnsi="Bookman Old Style" w:cs="Bookman Old Style"/>
          <w:sz w:val="24"/>
          <w:szCs w:val="24"/>
          <w:lang w:val="fi-FI"/>
        </w:rPr>
        <w:t>Keluarga BerencanaKabupaten Kepulauan Selayar</w:t>
      </w:r>
      <w:r>
        <w:rPr>
          <w:rFonts w:hint="default" w:ascii="Bookman Old Style" w:hAnsi="Bookman Old Style" w:cs="Bookman Old Style"/>
          <w:sz w:val="24"/>
          <w:szCs w:val="24"/>
          <w:lang w:val="id-ID"/>
        </w:rPr>
        <w:t>, dianggarkan sebesarRp.</w:t>
      </w:r>
      <w:r>
        <w:rPr>
          <w:rFonts w:hint="default" w:ascii="Bookman Old Style" w:hAnsi="Bookman Old Style" w:cs="Bookman Old Style"/>
          <w:sz w:val="24"/>
          <w:szCs w:val="24"/>
        </w:rPr>
        <w:t>8.588.889.881,-</w:t>
      </w:r>
      <w:r>
        <w:rPr>
          <w:rFonts w:hint="default" w:ascii="Bookman Old Style" w:hAnsi="Bookman Old Style" w:cs="Bookman Old Style"/>
          <w:sz w:val="24"/>
          <w:szCs w:val="24"/>
          <w:lang w:val="id-ID"/>
        </w:rPr>
        <w:t xml:space="preserve"> dan terealisasi sebesar Rp. </w:t>
      </w:r>
      <w:r>
        <w:rPr>
          <w:rFonts w:hint="default" w:ascii="Bookman Old Style" w:hAnsi="Bookman Old Style" w:cs="Bookman Old Style"/>
          <w:sz w:val="24"/>
          <w:szCs w:val="24"/>
        </w:rPr>
        <w:t>7.448.702.029,-</w:t>
      </w:r>
      <w:r>
        <w:rPr>
          <w:rFonts w:hint="default" w:ascii="Bookman Old Style" w:hAnsi="Bookman Old Style" w:cs="Bookman Old Style"/>
          <w:sz w:val="24"/>
          <w:szCs w:val="24"/>
          <w:lang w:val="id-ID"/>
        </w:rPr>
        <w:t xml:space="preserve"> atau 86,72% dengan rincian belanja sebagai berikut:</w:t>
      </w:r>
    </w:p>
    <w:p>
      <w:pPr>
        <w:pStyle w:val="10"/>
        <w:numPr>
          <w:ilvl w:val="0"/>
          <w:numId w:val="8"/>
        </w:numPr>
        <w:tabs>
          <w:tab w:val="left" w:pos="540"/>
        </w:tabs>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Belanja Pegawai dianggarkan sebesar Rp. 3.275.675.000</w:t>
      </w:r>
      <w:r>
        <w:rPr>
          <w:rFonts w:hint="default" w:ascii="Bookman Old Style" w:hAnsi="Bookman Old Style" w:cs="Bookman Old Style"/>
          <w:sz w:val="24"/>
          <w:szCs w:val="24"/>
        </w:rPr>
        <w:t>,-</w:t>
      </w:r>
      <w:r>
        <w:rPr>
          <w:rFonts w:hint="default" w:ascii="Bookman Old Style" w:hAnsi="Bookman Old Style" w:cs="Bookman Old Style"/>
          <w:sz w:val="24"/>
          <w:szCs w:val="24"/>
          <w:lang w:val="id-ID"/>
        </w:rPr>
        <w:t xml:space="preserve"> dan terealisasi sebesar Rp.3.215.273.431</w:t>
      </w:r>
      <w:r>
        <w:rPr>
          <w:rFonts w:hint="default" w:ascii="Bookman Old Style" w:hAnsi="Bookman Old Style" w:cs="Bookman Old Style"/>
          <w:sz w:val="24"/>
          <w:szCs w:val="24"/>
        </w:rPr>
        <w:t>,-</w:t>
      </w:r>
      <w:r>
        <w:rPr>
          <w:rFonts w:hint="default" w:ascii="Bookman Old Style" w:hAnsi="Bookman Old Style" w:cs="Bookman Old Style"/>
          <w:sz w:val="24"/>
          <w:szCs w:val="24"/>
          <w:lang w:val="id-ID"/>
        </w:rPr>
        <w:t xml:space="preserve"> atau 98,16%</w:t>
      </w:r>
      <w:r>
        <w:rPr>
          <w:rFonts w:hint="default" w:ascii="Bookman Old Style" w:hAnsi="Bookman Old Style" w:cs="Bookman Old Style"/>
          <w:sz w:val="24"/>
          <w:szCs w:val="24"/>
          <w:lang w:val="en-GB"/>
        </w:rPr>
        <w:t>.</w:t>
      </w:r>
    </w:p>
    <w:p>
      <w:pPr>
        <w:pStyle w:val="10"/>
        <w:numPr>
          <w:ilvl w:val="0"/>
          <w:numId w:val="8"/>
        </w:numPr>
        <w:tabs>
          <w:tab w:val="left" w:pos="540"/>
        </w:tabs>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Belanja Barang Jasa dianggarkan sebesar Rp. 4.137.405.200</w:t>
      </w:r>
      <w:r>
        <w:rPr>
          <w:rFonts w:hint="default" w:ascii="Bookman Old Style" w:hAnsi="Bookman Old Style" w:cs="Bookman Old Style"/>
          <w:sz w:val="24"/>
          <w:szCs w:val="24"/>
          <w:lang w:val="en-GB"/>
        </w:rPr>
        <w:t>,-</w:t>
      </w:r>
      <w:r>
        <w:rPr>
          <w:rFonts w:hint="default" w:ascii="Bookman Old Style" w:hAnsi="Bookman Old Style" w:cs="Bookman Old Style"/>
          <w:sz w:val="24"/>
          <w:szCs w:val="24"/>
          <w:lang w:val="id-ID"/>
        </w:rPr>
        <w:t xml:space="preserve"> dan terealisasi sebesar Rp. 3.080.416.082</w:t>
      </w:r>
      <w:r>
        <w:rPr>
          <w:rFonts w:hint="default" w:ascii="Bookman Old Style" w:hAnsi="Bookman Old Style" w:cs="Bookman Old Style"/>
          <w:sz w:val="24"/>
          <w:szCs w:val="24"/>
          <w:lang w:val="en-GB"/>
        </w:rPr>
        <w:t>,-</w:t>
      </w:r>
      <w:r>
        <w:rPr>
          <w:rFonts w:hint="default" w:ascii="Bookman Old Style" w:hAnsi="Bookman Old Style" w:cs="Bookman Old Style"/>
          <w:sz w:val="24"/>
          <w:szCs w:val="24"/>
          <w:lang w:val="id-ID"/>
        </w:rPr>
        <w:t xml:space="preserve"> atau 74,45%. </w:t>
      </w:r>
    </w:p>
    <w:p>
      <w:pPr>
        <w:pStyle w:val="10"/>
        <w:numPr>
          <w:ilvl w:val="0"/>
          <w:numId w:val="8"/>
        </w:numPr>
        <w:tabs>
          <w:tab w:val="left" w:pos="540"/>
        </w:tabs>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Belanja Hibah dianggarkan sebesar Rp. 127.330.000,- dan terealisasi sebesar Rp. 127.330.000</w:t>
      </w:r>
      <w:r>
        <w:rPr>
          <w:rFonts w:hint="default" w:ascii="Bookman Old Style" w:hAnsi="Bookman Old Style" w:cs="Bookman Old Style"/>
          <w:sz w:val="24"/>
          <w:szCs w:val="24"/>
          <w:lang w:val="en-GB"/>
        </w:rPr>
        <w:t>,-</w:t>
      </w:r>
      <w:r>
        <w:rPr>
          <w:rFonts w:hint="default" w:ascii="Bookman Old Style" w:hAnsi="Bookman Old Style" w:cs="Bookman Old Style"/>
          <w:sz w:val="24"/>
          <w:szCs w:val="24"/>
          <w:lang w:val="id-ID"/>
        </w:rPr>
        <w:t xml:space="preserve"> atau 100%.</w:t>
      </w:r>
    </w:p>
    <w:p>
      <w:pPr>
        <w:pStyle w:val="10"/>
        <w:numPr>
          <w:ilvl w:val="0"/>
          <w:numId w:val="7"/>
        </w:numPr>
        <w:tabs>
          <w:tab w:val="left" w:pos="450"/>
        </w:tabs>
        <w:spacing w:after="0" w:line="360" w:lineRule="auto"/>
        <w:ind w:hanging="540"/>
        <w:jc w:val="both"/>
        <w:rPr>
          <w:rFonts w:hint="default" w:ascii="Bookman Old Style" w:hAnsi="Bookman Old Style" w:cs="Bookman Old Style"/>
          <w:b/>
          <w:sz w:val="24"/>
          <w:szCs w:val="24"/>
          <w:lang w:val="id-ID"/>
        </w:rPr>
      </w:pPr>
      <w:r>
        <w:rPr>
          <w:rFonts w:hint="default" w:ascii="Bookman Old Style" w:hAnsi="Bookman Old Style" w:cs="Bookman Old Style"/>
          <w:b/>
          <w:sz w:val="24"/>
          <w:szCs w:val="24"/>
          <w:lang w:val="id-ID"/>
        </w:rPr>
        <w:t xml:space="preserve">Belanja </w:t>
      </w:r>
      <w:r>
        <w:rPr>
          <w:rFonts w:hint="default" w:ascii="Bookman Old Style" w:hAnsi="Bookman Old Style" w:cs="Bookman Old Style"/>
          <w:b/>
          <w:sz w:val="24"/>
          <w:szCs w:val="24"/>
        </w:rPr>
        <w:t>Modal</w:t>
      </w:r>
    </w:p>
    <w:p>
      <w:pPr>
        <w:pStyle w:val="10"/>
        <w:tabs>
          <w:tab w:val="left" w:pos="540"/>
        </w:tabs>
        <w:spacing w:after="0" w:line="480" w:lineRule="auto"/>
        <w:ind w:left="900"/>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 xml:space="preserve">Belanja </w:t>
      </w:r>
      <w:r>
        <w:rPr>
          <w:rFonts w:hint="default" w:ascii="Bookman Old Style" w:hAnsi="Bookman Old Style" w:cs="Bookman Old Style"/>
          <w:sz w:val="24"/>
          <w:szCs w:val="24"/>
        </w:rPr>
        <w:t>Modal</w:t>
      </w:r>
      <w:r>
        <w:rPr>
          <w:rFonts w:hint="default" w:ascii="Bookman Old Style" w:hAnsi="Bookman Old Style" w:cs="Bookman Old Style"/>
          <w:sz w:val="24"/>
          <w:szCs w:val="24"/>
          <w:lang w:val="id-ID"/>
        </w:rPr>
        <w:t xml:space="preserve"> Dinas</w:t>
      </w:r>
      <w:r>
        <w:rPr>
          <w:rFonts w:hint="default" w:ascii="Bookman Old Style" w:hAnsi="Bookman Old Style" w:cs="Bookman Old Style"/>
          <w:sz w:val="24"/>
          <w:szCs w:val="24"/>
        </w:rPr>
        <w:t xml:space="preserve"> Pemberdayaan Perempuan </w:t>
      </w:r>
      <w:r>
        <w:rPr>
          <w:rFonts w:hint="default" w:ascii="Bookman Old Style" w:hAnsi="Bookman Old Style" w:cs="Bookman Old Style"/>
          <w:sz w:val="24"/>
          <w:szCs w:val="24"/>
          <w:lang w:val="id-ID"/>
        </w:rPr>
        <w:t xml:space="preserve">Perlindungan Anak Pengendalian Penduduk </w:t>
      </w:r>
      <w:r>
        <w:rPr>
          <w:rFonts w:hint="default" w:ascii="Bookman Old Style" w:hAnsi="Bookman Old Style" w:cs="Bookman Old Style"/>
          <w:sz w:val="24"/>
          <w:szCs w:val="24"/>
        </w:rPr>
        <w:t xml:space="preserve">dan </w:t>
      </w:r>
      <w:r>
        <w:rPr>
          <w:rFonts w:hint="default" w:ascii="Bookman Old Style" w:hAnsi="Bookman Old Style" w:cs="Bookman Old Style"/>
          <w:sz w:val="24"/>
          <w:szCs w:val="24"/>
          <w:lang w:val="fi-FI"/>
        </w:rPr>
        <w:t>Keluarga Berencana</w:t>
      </w:r>
      <w:r>
        <w:rPr>
          <w:rFonts w:hint="default" w:ascii="Bookman Old Style" w:hAnsi="Bookman Old Style" w:cs="Bookman Old Style"/>
          <w:sz w:val="24"/>
          <w:szCs w:val="24"/>
          <w:lang w:val="id-ID"/>
        </w:rPr>
        <w:t xml:space="preserve"> </w:t>
      </w:r>
      <w:r>
        <w:rPr>
          <w:rFonts w:hint="default" w:ascii="Bookman Old Style" w:hAnsi="Bookman Old Style" w:cs="Bookman Old Style"/>
          <w:sz w:val="24"/>
          <w:szCs w:val="24"/>
          <w:lang w:val="fi-FI"/>
        </w:rPr>
        <w:t>Kabupaten Kepulauan Selayar</w:t>
      </w:r>
      <w:r>
        <w:rPr>
          <w:rFonts w:hint="default" w:ascii="Bookman Old Style" w:hAnsi="Bookman Old Style" w:cs="Bookman Old Style"/>
          <w:sz w:val="24"/>
          <w:szCs w:val="24"/>
          <w:lang w:val="id-ID"/>
        </w:rPr>
        <w:t>, dianggarkan sebesar Rp.1.048.479.681</w:t>
      </w:r>
      <w:r>
        <w:rPr>
          <w:rFonts w:hint="default" w:ascii="Bookman Old Style" w:hAnsi="Bookman Old Style" w:cs="Bookman Old Style"/>
          <w:sz w:val="24"/>
          <w:szCs w:val="24"/>
        </w:rPr>
        <w:t>,</w:t>
      </w:r>
      <w:r>
        <w:rPr>
          <w:rFonts w:hint="default" w:ascii="Bookman Old Style" w:hAnsi="Bookman Old Style" w:cs="Bookman Old Style"/>
          <w:sz w:val="24"/>
          <w:szCs w:val="24"/>
          <w:lang w:val="en-GB"/>
        </w:rPr>
        <w:t>-</w:t>
      </w:r>
      <w:r>
        <w:rPr>
          <w:rFonts w:hint="default" w:ascii="Bookman Old Style" w:hAnsi="Bookman Old Style" w:cs="Bookman Old Style"/>
          <w:sz w:val="24"/>
          <w:szCs w:val="24"/>
          <w:lang w:val="id-ID"/>
        </w:rPr>
        <w:t xml:space="preserve"> dan terealisasi sebesar Rp.1.025.682.516</w:t>
      </w:r>
      <w:r>
        <w:rPr>
          <w:rFonts w:hint="default" w:ascii="Bookman Old Style" w:hAnsi="Bookman Old Style" w:cs="Bookman Old Style"/>
          <w:sz w:val="24"/>
          <w:szCs w:val="24"/>
          <w:lang w:val="en-GB"/>
        </w:rPr>
        <w:t>,-</w:t>
      </w:r>
      <w:r>
        <w:rPr>
          <w:rFonts w:hint="default" w:ascii="Bookman Old Style" w:hAnsi="Bookman Old Style" w:cs="Bookman Old Style"/>
          <w:sz w:val="24"/>
          <w:szCs w:val="24"/>
          <w:lang w:val="id-ID"/>
        </w:rPr>
        <w:t xml:space="preserve"> atau 97,83% dengan rincian belanja sebagai berikut:</w:t>
      </w:r>
    </w:p>
    <w:p>
      <w:pPr>
        <w:pStyle w:val="10"/>
        <w:numPr>
          <w:ilvl w:val="0"/>
          <w:numId w:val="9"/>
        </w:numPr>
        <w:tabs>
          <w:tab w:val="left" w:pos="540"/>
        </w:tabs>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 xml:space="preserve">Belanja </w:t>
      </w:r>
      <w:r>
        <w:rPr>
          <w:rFonts w:hint="default" w:ascii="Bookman Old Style" w:hAnsi="Bookman Old Style" w:cs="Bookman Old Style"/>
          <w:sz w:val="24"/>
          <w:szCs w:val="24"/>
        </w:rPr>
        <w:t>Peralatan dan Mesin</w:t>
      </w:r>
      <w:r>
        <w:rPr>
          <w:rFonts w:hint="default" w:ascii="Bookman Old Style" w:hAnsi="Bookman Old Style" w:cs="Bookman Old Style"/>
          <w:sz w:val="24"/>
          <w:szCs w:val="24"/>
          <w:lang w:val="id-ID"/>
        </w:rPr>
        <w:t xml:space="preserve"> dianggarkan sebesar Rp.164.671.885</w:t>
      </w:r>
      <w:r>
        <w:rPr>
          <w:rFonts w:hint="default" w:ascii="Bookman Old Style" w:hAnsi="Bookman Old Style" w:cs="Bookman Old Style"/>
          <w:sz w:val="24"/>
          <w:szCs w:val="24"/>
        </w:rPr>
        <w:t>,</w:t>
      </w:r>
      <w:r>
        <w:rPr>
          <w:rFonts w:hint="default" w:ascii="Bookman Old Style" w:hAnsi="Bookman Old Style" w:cs="Bookman Old Style"/>
          <w:sz w:val="24"/>
          <w:szCs w:val="24"/>
          <w:lang w:val="en-GB"/>
        </w:rPr>
        <w:t>-</w:t>
      </w:r>
      <w:r>
        <w:rPr>
          <w:rFonts w:hint="default" w:ascii="Bookman Old Style" w:hAnsi="Bookman Old Style" w:cs="Bookman Old Style"/>
          <w:sz w:val="24"/>
          <w:szCs w:val="24"/>
          <w:lang w:val="id-ID"/>
        </w:rPr>
        <w:t xml:space="preserve"> dan terealisasi sebesar Rp. 164.266.000</w:t>
      </w:r>
      <w:r>
        <w:rPr>
          <w:rFonts w:hint="default" w:ascii="Bookman Old Style" w:hAnsi="Bookman Old Style" w:cs="Bookman Old Style"/>
          <w:sz w:val="24"/>
          <w:szCs w:val="24"/>
          <w:lang w:val="en-GB"/>
        </w:rPr>
        <w:t>,-</w:t>
      </w:r>
      <w:r>
        <w:rPr>
          <w:rFonts w:hint="default" w:ascii="Bookman Old Style" w:hAnsi="Bookman Old Style" w:cs="Bookman Old Style"/>
          <w:sz w:val="24"/>
          <w:szCs w:val="24"/>
          <w:lang w:val="id-ID"/>
        </w:rPr>
        <w:t xml:space="preserve"> atau 99,75%. </w:t>
      </w:r>
    </w:p>
    <w:p>
      <w:pPr>
        <w:pStyle w:val="10"/>
        <w:numPr>
          <w:ilvl w:val="0"/>
          <w:numId w:val="9"/>
        </w:numPr>
        <w:tabs>
          <w:tab w:val="left" w:pos="540"/>
        </w:tabs>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Belanja Bangunan dan Gedung dianggarkan sebesar Rp. 883.807.796,- dan terealisasi sebesar Rp. 861.416.516,- atau 97,47%.</w:t>
      </w:r>
    </w:p>
    <w:p>
      <w:pPr>
        <w:pStyle w:val="10"/>
        <w:tabs>
          <w:tab w:val="left" w:pos="540"/>
        </w:tabs>
        <w:spacing w:after="0" w:line="480" w:lineRule="auto"/>
        <w:ind w:left="900"/>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ab/>
      </w:r>
      <w:r>
        <w:rPr>
          <w:rFonts w:hint="default" w:ascii="Bookman Old Style" w:hAnsi="Bookman Old Style" w:cs="Bookman Old Style"/>
          <w:sz w:val="24"/>
          <w:szCs w:val="24"/>
          <w:lang w:val="id-ID"/>
        </w:rPr>
        <w:t xml:space="preserve">Dari kelompok Belanja </w:t>
      </w:r>
      <w:r>
        <w:rPr>
          <w:rFonts w:hint="default" w:ascii="Bookman Old Style" w:hAnsi="Bookman Old Style" w:cs="Bookman Old Style"/>
          <w:sz w:val="24"/>
          <w:szCs w:val="24"/>
        </w:rPr>
        <w:t>Operasi</w:t>
      </w:r>
      <w:r>
        <w:rPr>
          <w:rFonts w:hint="default" w:ascii="Bookman Old Style" w:hAnsi="Bookman Old Style" w:cs="Bookman Old Style"/>
          <w:sz w:val="24"/>
          <w:szCs w:val="24"/>
          <w:lang w:val="id-ID"/>
        </w:rPr>
        <w:t xml:space="preserve"> tersebut diatas Dinas</w:t>
      </w:r>
      <w:r>
        <w:rPr>
          <w:rFonts w:hint="default" w:ascii="Bookman Old Style" w:hAnsi="Bookman Old Style" w:cs="Bookman Old Style"/>
          <w:sz w:val="24"/>
          <w:szCs w:val="24"/>
        </w:rPr>
        <w:t xml:space="preserve"> Pemberdayaan Perempuan </w:t>
      </w:r>
      <w:r>
        <w:rPr>
          <w:rFonts w:hint="default" w:ascii="Bookman Old Style" w:hAnsi="Bookman Old Style" w:cs="Bookman Old Style"/>
          <w:sz w:val="24"/>
          <w:szCs w:val="24"/>
          <w:lang w:val="id-ID"/>
        </w:rPr>
        <w:t xml:space="preserve">Perlindungan Anak Pengendalian Penduduk </w:t>
      </w:r>
      <w:r>
        <w:rPr>
          <w:rFonts w:hint="default" w:ascii="Bookman Old Style" w:hAnsi="Bookman Old Style" w:cs="Bookman Old Style"/>
          <w:sz w:val="24"/>
          <w:szCs w:val="24"/>
        </w:rPr>
        <w:t>dan</w:t>
      </w:r>
      <w:r>
        <w:rPr>
          <w:rFonts w:hint="default" w:ascii="Bookman Old Style" w:hAnsi="Bookman Old Style" w:cs="Bookman Old Style"/>
          <w:sz w:val="24"/>
          <w:szCs w:val="24"/>
          <w:lang w:val="fi-FI"/>
        </w:rPr>
        <w:t xml:space="preserve"> Keluarga Berencana Kabupaten Kepulauan Selayar</w:t>
      </w:r>
      <w:r>
        <w:rPr>
          <w:rFonts w:hint="default" w:ascii="Bookman Old Style" w:hAnsi="Bookman Old Style" w:cs="Bookman Old Style"/>
          <w:sz w:val="24"/>
          <w:szCs w:val="24"/>
          <w:lang w:val="id-ID"/>
        </w:rPr>
        <w:t xml:space="preserve"> merealisasikan dalam berbagai program dan kegiatan sebagai berikut :</w:t>
      </w:r>
    </w:p>
    <w:p>
      <w:pPr>
        <w:pStyle w:val="10"/>
        <w:tabs>
          <w:tab w:val="left" w:pos="540"/>
        </w:tabs>
        <w:spacing w:after="0" w:line="480" w:lineRule="auto"/>
        <w:ind w:left="900"/>
        <w:jc w:val="both"/>
        <w:rPr>
          <w:rFonts w:hint="default" w:ascii="Bookman Old Style" w:hAnsi="Bookman Old Style" w:cs="Bookman Old Style"/>
          <w:sz w:val="24"/>
          <w:szCs w:val="24"/>
          <w:lang w:val="id-ID"/>
        </w:rPr>
      </w:pPr>
    </w:p>
    <w:p>
      <w:pPr>
        <w:pStyle w:val="10"/>
        <w:numPr>
          <w:ilvl w:val="0"/>
          <w:numId w:val="10"/>
        </w:numPr>
        <w:spacing w:after="0" w:line="360" w:lineRule="auto"/>
        <w:ind w:left="1418" w:hanging="502"/>
        <w:jc w:val="both"/>
        <w:rPr>
          <w:rFonts w:hint="default" w:ascii="Bookman Old Style" w:hAnsi="Bookman Old Style" w:cs="Bookman Old Style"/>
          <w:b/>
          <w:sz w:val="24"/>
          <w:szCs w:val="24"/>
          <w:lang w:val="id-ID"/>
        </w:rPr>
      </w:pPr>
      <w:r>
        <w:rPr>
          <w:rFonts w:hint="default" w:ascii="Bookman Old Style" w:hAnsi="Bookman Old Style" w:cs="Bookman Old Style"/>
          <w:b/>
          <w:sz w:val="24"/>
          <w:szCs w:val="24"/>
          <w:lang w:val="id-ID"/>
        </w:rPr>
        <w:t>Program Penunjang Urusan Pemerintahan Daerah Kabupaten/Kota</w:t>
      </w:r>
    </w:p>
    <w:p>
      <w:pPr>
        <w:pStyle w:val="10"/>
        <w:spacing w:after="0" w:line="360" w:lineRule="auto"/>
        <w:ind w:left="1418"/>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Program Penunjang Urusan Pemerintahan Daerah Kabupaten/Kota bertujuan untuk meningkatnya kinerja penyelenggaraan urusan pemerintahan daerah dan akuntabilitas pengelolaan keuangan pemerintah daerah, dengan alokasi anggaran Rp.4.163.990.700,</w:t>
      </w:r>
      <w:r>
        <w:rPr>
          <w:rFonts w:hint="default" w:ascii="Bookman Old Style" w:hAnsi="Bookman Old Style" w:cs="Bookman Old Style"/>
          <w:sz w:val="24"/>
          <w:szCs w:val="24"/>
        </w:rPr>
        <w:t xml:space="preserve">- </w:t>
      </w:r>
      <w:r>
        <w:rPr>
          <w:rFonts w:hint="default" w:ascii="Bookman Old Style" w:hAnsi="Bookman Old Style" w:cs="Bookman Old Style"/>
          <w:sz w:val="24"/>
          <w:szCs w:val="24"/>
          <w:lang w:val="id-ID"/>
        </w:rPr>
        <w:t>dan terealisasi sebesar Rp</w:t>
      </w:r>
      <w:r>
        <w:rPr>
          <w:rFonts w:hint="default" w:ascii="Bookman Old Style" w:hAnsi="Bookman Old Style" w:cs="Bookman Old Style"/>
          <w:sz w:val="24"/>
          <w:szCs w:val="24"/>
          <w:lang w:val="en-GB"/>
        </w:rPr>
        <w:t>.</w:t>
      </w:r>
      <w:r>
        <w:rPr>
          <w:rFonts w:hint="default" w:ascii="Bookman Old Style" w:hAnsi="Bookman Old Style" w:cs="Bookman Old Style"/>
          <w:sz w:val="24"/>
          <w:szCs w:val="24"/>
          <w:lang w:val="id-ID"/>
        </w:rPr>
        <w:t>4.087.539.395</w:t>
      </w:r>
      <w:r>
        <w:rPr>
          <w:rFonts w:hint="default" w:ascii="Bookman Old Style" w:hAnsi="Bookman Old Style" w:cs="Bookman Old Style"/>
          <w:sz w:val="24"/>
          <w:szCs w:val="24"/>
          <w:lang w:val="en-GB"/>
        </w:rPr>
        <w:t>,-</w:t>
      </w:r>
      <w:r>
        <w:rPr>
          <w:rFonts w:hint="default" w:ascii="Bookman Old Style" w:hAnsi="Bookman Old Style" w:cs="Bookman Old Style"/>
          <w:sz w:val="24"/>
          <w:szCs w:val="24"/>
          <w:lang w:val="id-ID"/>
        </w:rPr>
        <w:t xml:space="preserve"> atau 98,16% dari alokasi anggaran, adapun rincian kegiatan dari Program Penunjang Urusan Pemerintahan Daerah Kabupaten/Kota sebagai berikut :</w:t>
      </w:r>
    </w:p>
    <w:p>
      <w:pPr>
        <w:pStyle w:val="10"/>
        <w:numPr>
          <w:ilvl w:val="0"/>
          <w:numId w:val="11"/>
        </w:numPr>
        <w:tabs>
          <w:tab w:val="left" w:pos="1276"/>
        </w:tabs>
        <w:spacing w:after="0" w:line="360" w:lineRule="auto"/>
        <w:ind w:left="1701" w:hanging="283"/>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 xml:space="preserve">Kegiatan </w:t>
      </w:r>
      <w:r>
        <w:rPr>
          <w:rFonts w:hint="default" w:ascii="Bookman Old Style" w:hAnsi="Bookman Old Style" w:cs="Bookman Old Style"/>
          <w:sz w:val="24"/>
          <w:szCs w:val="24"/>
        </w:rPr>
        <w:t>Perencanaan, Penganggaran, dan Evaluasi Kinerja Perangkat Daerah</w:t>
      </w:r>
      <w:r>
        <w:rPr>
          <w:rFonts w:hint="default" w:ascii="Bookman Old Style" w:hAnsi="Bookman Old Style" w:cs="Bookman Old Style"/>
          <w:sz w:val="24"/>
          <w:szCs w:val="24"/>
          <w:lang w:val="id-ID"/>
        </w:rPr>
        <w:t xml:space="preserve"> dengan output kegiatan </w:t>
      </w:r>
      <w:r>
        <w:rPr>
          <w:rFonts w:hint="default" w:ascii="Bookman Old Style" w:hAnsi="Bookman Old Style" w:cs="Bookman Old Style"/>
          <w:sz w:val="24"/>
          <w:szCs w:val="24"/>
        </w:rPr>
        <w:t xml:space="preserve">Tersusunnya Dokumen Perencanaan yang Akurat </w:t>
      </w:r>
      <w:r>
        <w:rPr>
          <w:rFonts w:hint="default" w:ascii="Bookman Old Style" w:hAnsi="Bookman Old Style" w:cs="Bookman Old Style"/>
          <w:sz w:val="24"/>
          <w:szCs w:val="24"/>
          <w:lang w:val="id-ID"/>
        </w:rPr>
        <w:t>dengan alokasi  anggaran                   sebesar Rp. 19.530.800</w:t>
      </w:r>
      <w:r>
        <w:rPr>
          <w:rFonts w:hint="default" w:ascii="Bookman Old Style" w:hAnsi="Bookman Old Style" w:cs="Bookman Old Style"/>
          <w:sz w:val="24"/>
          <w:szCs w:val="24"/>
          <w:lang w:val="en-GB"/>
        </w:rPr>
        <w:t>,-</w:t>
      </w:r>
      <w:r>
        <w:rPr>
          <w:rFonts w:hint="default" w:ascii="Bookman Old Style" w:hAnsi="Bookman Old Style" w:cs="Bookman Old Style"/>
          <w:sz w:val="24"/>
          <w:szCs w:val="24"/>
          <w:lang w:val="id-ID"/>
        </w:rPr>
        <w:t xml:space="preserve"> dan terealisasi sebesar Rp. 18.310.800</w:t>
      </w:r>
      <w:r>
        <w:rPr>
          <w:rFonts w:hint="default" w:ascii="Bookman Old Style" w:hAnsi="Bookman Old Style" w:cs="Bookman Old Style"/>
          <w:sz w:val="24"/>
          <w:szCs w:val="24"/>
          <w:lang w:val="en-GB"/>
        </w:rPr>
        <w:t xml:space="preserve">,-  </w:t>
      </w:r>
      <w:r>
        <w:rPr>
          <w:rFonts w:hint="default" w:ascii="Bookman Old Style" w:hAnsi="Bookman Old Style" w:cs="Bookman Old Style"/>
          <w:sz w:val="24"/>
          <w:szCs w:val="24"/>
          <w:lang w:val="id-ID"/>
        </w:rPr>
        <w:t>atau 93,75</w:t>
      </w:r>
      <w:r>
        <w:rPr>
          <w:rFonts w:hint="default" w:ascii="Bookman Old Style" w:hAnsi="Bookman Old Style" w:cs="Bookman Old Style"/>
          <w:sz w:val="24"/>
          <w:szCs w:val="24"/>
          <w:lang w:val="en-GB"/>
        </w:rPr>
        <w:t>%</w:t>
      </w:r>
      <w:r>
        <w:rPr>
          <w:rFonts w:hint="default" w:ascii="Bookman Old Style" w:hAnsi="Bookman Old Style" w:cs="Bookman Old Style"/>
          <w:sz w:val="24"/>
          <w:szCs w:val="24"/>
          <w:lang w:val="id-ID"/>
        </w:rPr>
        <w:t xml:space="preserve">  dari alokasi anggaran</w:t>
      </w:r>
      <w:r>
        <w:rPr>
          <w:rFonts w:hint="default" w:ascii="Bookman Old Style" w:hAnsi="Bookman Old Style" w:cs="Bookman Old Style"/>
          <w:sz w:val="24"/>
          <w:szCs w:val="24"/>
          <w:lang w:val="en-GB"/>
        </w:rPr>
        <w:t xml:space="preserve">, adapun rincian sub kegiatan dari </w:t>
      </w:r>
      <w:r>
        <w:rPr>
          <w:rFonts w:hint="default" w:ascii="Bookman Old Style" w:hAnsi="Bookman Old Style" w:cs="Bookman Old Style"/>
          <w:sz w:val="24"/>
          <w:szCs w:val="24"/>
          <w:lang w:val="id-ID"/>
        </w:rPr>
        <w:t xml:space="preserve">Kegiatan </w:t>
      </w:r>
      <w:r>
        <w:rPr>
          <w:rFonts w:hint="default" w:ascii="Bookman Old Style" w:hAnsi="Bookman Old Style" w:cs="Bookman Old Style"/>
          <w:sz w:val="24"/>
          <w:szCs w:val="24"/>
        </w:rPr>
        <w:t>Perencanaan, Penganggaran, dan Evaluasi Kinerja Perangkat Daerah</w:t>
      </w:r>
      <w:r>
        <w:rPr>
          <w:rFonts w:hint="default" w:ascii="Bookman Old Style" w:hAnsi="Bookman Old Style" w:cs="Bookman Old Style"/>
          <w:sz w:val="24"/>
          <w:szCs w:val="24"/>
          <w:lang w:val="id-ID"/>
        </w:rPr>
        <w:t xml:space="preserve"> sebagai berikut:</w:t>
      </w:r>
    </w:p>
    <w:p>
      <w:pPr>
        <w:pStyle w:val="10"/>
        <w:numPr>
          <w:ilvl w:val="0"/>
          <w:numId w:val="12"/>
        </w:numPr>
        <w:tabs>
          <w:tab w:val="left" w:pos="1276"/>
        </w:tabs>
        <w:spacing w:after="0" w:line="360" w:lineRule="auto"/>
        <w:ind w:hanging="295"/>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rPr>
        <w:t>Penyusunan Dokumen Perencanaan Perangkat Daerah</w:t>
      </w:r>
      <w:r>
        <w:rPr>
          <w:rFonts w:hint="default" w:ascii="Bookman Old Style" w:hAnsi="Bookman Old Style" w:cs="Bookman Old Style"/>
          <w:sz w:val="24"/>
          <w:szCs w:val="24"/>
          <w:lang w:val="id-ID"/>
        </w:rPr>
        <w:t xml:space="preserve"> dengan output sub kegiatan Jumlah Dokumen Perencanaan Perangkat daerah yang disusun dengan alokasi anggaran sebesar Rp. 10.873.900</w:t>
      </w:r>
      <w:r>
        <w:rPr>
          <w:rFonts w:hint="default" w:ascii="Bookman Old Style" w:hAnsi="Bookman Old Style" w:cs="Bookman Old Style"/>
          <w:sz w:val="24"/>
          <w:szCs w:val="24"/>
          <w:lang w:val="en-GB"/>
        </w:rPr>
        <w:t>,-</w:t>
      </w:r>
      <w:r>
        <w:rPr>
          <w:rFonts w:hint="default" w:ascii="Bookman Old Style" w:hAnsi="Bookman Old Style" w:cs="Bookman Old Style"/>
          <w:sz w:val="24"/>
          <w:szCs w:val="24"/>
          <w:lang w:val="id-ID"/>
        </w:rPr>
        <w:t xml:space="preserve"> dan terealisasi sebesar Rp. 10.233.900</w:t>
      </w:r>
      <w:r>
        <w:rPr>
          <w:rFonts w:hint="default" w:ascii="Bookman Old Style" w:hAnsi="Bookman Old Style" w:cs="Bookman Old Style"/>
          <w:sz w:val="24"/>
          <w:szCs w:val="24"/>
          <w:lang w:val="en-GB"/>
        </w:rPr>
        <w:t xml:space="preserve">,-  </w:t>
      </w:r>
      <w:r>
        <w:rPr>
          <w:rFonts w:hint="default" w:ascii="Bookman Old Style" w:hAnsi="Bookman Old Style" w:cs="Bookman Old Style"/>
          <w:sz w:val="24"/>
          <w:szCs w:val="24"/>
          <w:lang w:val="id-ID"/>
        </w:rPr>
        <w:t>atau 94,11</w:t>
      </w:r>
      <w:r>
        <w:rPr>
          <w:rFonts w:hint="default" w:ascii="Bookman Old Style" w:hAnsi="Bookman Old Style" w:cs="Bookman Old Style"/>
          <w:sz w:val="24"/>
          <w:szCs w:val="24"/>
          <w:lang w:val="en-GB"/>
        </w:rPr>
        <w:t>%</w:t>
      </w:r>
      <w:r>
        <w:rPr>
          <w:rFonts w:hint="default" w:ascii="Bookman Old Style" w:hAnsi="Bookman Old Style" w:cs="Bookman Old Style"/>
          <w:sz w:val="24"/>
          <w:szCs w:val="24"/>
          <w:lang w:val="id-ID"/>
        </w:rPr>
        <w:t xml:space="preserve">  dari alokasi anggaran;</w:t>
      </w:r>
    </w:p>
    <w:p>
      <w:pPr>
        <w:pStyle w:val="10"/>
        <w:numPr>
          <w:ilvl w:val="0"/>
          <w:numId w:val="12"/>
        </w:numPr>
        <w:tabs>
          <w:tab w:val="left" w:pos="1276"/>
        </w:tabs>
        <w:spacing w:after="0" w:line="360" w:lineRule="auto"/>
        <w:jc w:val="both"/>
        <w:rPr>
          <w:rStyle w:val="18"/>
          <w:rFonts w:hint="default" w:ascii="Bookman Old Style" w:hAnsi="Bookman Old Style" w:cs="Bookman Old Style"/>
          <w:szCs w:val="24"/>
          <w:lang w:val="id-ID"/>
        </w:rPr>
      </w:pPr>
      <w:r>
        <w:rPr>
          <w:rFonts w:hint="default" w:ascii="Bookman Old Style" w:hAnsi="Bookman Old Style" w:cs="Bookman Old Style"/>
          <w:sz w:val="24"/>
          <w:szCs w:val="24"/>
          <w:lang w:val="id-ID"/>
        </w:rPr>
        <w:t>Koordinasi dan Penyusunan Dokumen RKA-SKPD dengan output sub kegiatan t</w:t>
      </w:r>
      <w:r>
        <w:rPr>
          <w:rStyle w:val="18"/>
          <w:rFonts w:hint="default" w:ascii="Bookman Old Style" w:hAnsi="Bookman Old Style" w:cs="Bookman Old Style"/>
          <w:szCs w:val="24"/>
        </w:rPr>
        <w:t>ersusunnya RKA Pokok</w:t>
      </w:r>
      <w:r>
        <w:rPr>
          <w:rStyle w:val="18"/>
          <w:rFonts w:hint="default" w:ascii="Bookman Old Style" w:hAnsi="Bookman Old Style" w:cs="Bookman Old Style"/>
          <w:szCs w:val="24"/>
          <w:lang w:val="id-ID"/>
        </w:rPr>
        <w:t xml:space="preserve"> dengan alokasi anggaran sebesar Rp. 4.286.000,- dan terealisasi sebesar Rp. 3.966.000,- atau 92,54%;</w:t>
      </w:r>
    </w:p>
    <w:p>
      <w:pPr>
        <w:pStyle w:val="10"/>
        <w:numPr>
          <w:ilvl w:val="0"/>
          <w:numId w:val="12"/>
        </w:numPr>
        <w:tabs>
          <w:tab w:val="left" w:pos="1276"/>
        </w:tabs>
        <w:spacing w:after="0" w:line="360" w:lineRule="auto"/>
        <w:jc w:val="both"/>
        <w:rPr>
          <w:rStyle w:val="18"/>
          <w:rFonts w:hint="default" w:ascii="Bookman Old Style" w:hAnsi="Bookman Old Style" w:cs="Bookman Old Style"/>
          <w:szCs w:val="24"/>
          <w:lang w:val="id-ID"/>
        </w:rPr>
      </w:pPr>
      <w:r>
        <w:rPr>
          <w:rFonts w:hint="default" w:ascii="Bookman Old Style" w:hAnsi="Bookman Old Style" w:cs="Bookman Old Style"/>
          <w:sz w:val="24"/>
          <w:szCs w:val="24"/>
          <w:lang w:val="id-ID"/>
        </w:rPr>
        <w:t>Koordinasi dan Penyusunan Dokumen Perubahan RKA-SKPD dengan output sub kegiatan t</w:t>
      </w:r>
      <w:r>
        <w:rPr>
          <w:rStyle w:val="18"/>
          <w:rFonts w:hint="default" w:ascii="Bookman Old Style" w:hAnsi="Bookman Old Style" w:cs="Bookman Old Style"/>
          <w:szCs w:val="24"/>
        </w:rPr>
        <w:t xml:space="preserve">ersusunnya RKA </w:t>
      </w:r>
      <w:r>
        <w:rPr>
          <w:rStyle w:val="18"/>
          <w:rFonts w:hint="default" w:ascii="Bookman Old Style" w:hAnsi="Bookman Old Style" w:cs="Bookman Old Style"/>
          <w:szCs w:val="24"/>
          <w:lang w:val="id-ID"/>
        </w:rPr>
        <w:t>Perubahan dengan alokasi anggaran sebesar Rp. 1.905.700,- dan terealisasi sebesar Rp. 1.905.100,- atau 100%;</w:t>
      </w:r>
    </w:p>
    <w:p>
      <w:pPr>
        <w:pStyle w:val="10"/>
        <w:numPr>
          <w:ilvl w:val="0"/>
          <w:numId w:val="12"/>
        </w:numPr>
        <w:tabs>
          <w:tab w:val="left" w:pos="1276"/>
        </w:tabs>
        <w:spacing w:after="0" w:line="360" w:lineRule="auto"/>
        <w:jc w:val="both"/>
        <w:rPr>
          <w:rStyle w:val="18"/>
          <w:rFonts w:hint="default" w:ascii="Bookman Old Style" w:hAnsi="Bookman Old Style" w:cs="Bookman Old Style"/>
          <w:szCs w:val="24"/>
          <w:lang w:val="id-ID"/>
        </w:rPr>
      </w:pPr>
      <w:r>
        <w:rPr>
          <w:rFonts w:hint="default" w:ascii="Bookman Old Style" w:hAnsi="Bookman Old Style" w:cs="Bookman Old Style"/>
          <w:sz w:val="24"/>
          <w:szCs w:val="24"/>
          <w:lang w:val="id-ID"/>
        </w:rPr>
        <w:t>Koordinasi dan Penyusunan DPA-SKPD dengan output sub kegiatan t</w:t>
      </w:r>
      <w:r>
        <w:rPr>
          <w:rStyle w:val="18"/>
          <w:rFonts w:hint="default" w:ascii="Bookman Old Style" w:hAnsi="Bookman Old Style" w:cs="Bookman Old Style"/>
          <w:szCs w:val="24"/>
        </w:rPr>
        <w:t xml:space="preserve">ersusunnya </w:t>
      </w:r>
      <w:r>
        <w:rPr>
          <w:rStyle w:val="18"/>
          <w:rFonts w:hint="default" w:ascii="Bookman Old Style" w:hAnsi="Bookman Old Style" w:cs="Bookman Old Style"/>
          <w:szCs w:val="24"/>
          <w:lang w:val="id-ID"/>
        </w:rPr>
        <w:t>DPA</w:t>
      </w:r>
      <w:r>
        <w:rPr>
          <w:rStyle w:val="18"/>
          <w:rFonts w:hint="default" w:ascii="Bookman Old Style" w:hAnsi="Bookman Old Style" w:cs="Bookman Old Style"/>
          <w:szCs w:val="24"/>
        </w:rPr>
        <w:t xml:space="preserve"> Pokok</w:t>
      </w:r>
      <w:r>
        <w:rPr>
          <w:rStyle w:val="18"/>
          <w:rFonts w:hint="default" w:ascii="Bookman Old Style" w:hAnsi="Bookman Old Style" w:cs="Bookman Old Style"/>
          <w:szCs w:val="24"/>
          <w:lang w:val="id-ID"/>
        </w:rPr>
        <w:t xml:space="preserve"> dengan alokasi anggaran sebesar Rp. 1.150.700,- dan terealisasi sebesar Rp. 910.700,- atau 79,14%;</w:t>
      </w:r>
    </w:p>
    <w:p>
      <w:pPr>
        <w:pStyle w:val="10"/>
        <w:numPr>
          <w:ilvl w:val="0"/>
          <w:numId w:val="12"/>
        </w:numPr>
        <w:tabs>
          <w:tab w:val="left" w:pos="1276"/>
        </w:tabs>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Koordinasi dan Penyusunan Perubahan DPA-SKPD dengan output sub kegiatan t</w:t>
      </w:r>
      <w:r>
        <w:rPr>
          <w:rStyle w:val="18"/>
          <w:rFonts w:hint="default" w:ascii="Bookman Old Style" w:hAnsi="Bookman Old Style" w:cs="Bookman Old Style"/>
          <w:szCs w:val="24"/>
        </w:rPr>
        <w:t xml:space="preserve">ersusunnya </w:t>
      </w:r>
      <w:r>
        <w:rPr>
          <w:rStyle w:val="18"/>
          <w:rFonts w:hint="default" w:ascii="Bookman Old Style" w:hAnsi="Bookman Old Style" w:cs="Bookman Old Style"/>
          <w:szCs w:val="24"/>
          <w:lang w:val="id-ID"/>
        </w:rPr>
        <w:t>DPA Perubahan dengan alokasi anggaran sebesar Rp. 1.315.100,- dan terealisasi sebesar Rp. 1.295.100,- atau 98,48%.</w:t>
      </w:r>
    </w:p>
    <w:p>
      <w:pPr>
        <w:pStyle w:val="10"/>
        <w:numPr>
          <w:ilvl w:val="0"/>
          <w:numId w:val="11"/>
        </w:numPr>
        <w:tabs>
          <w:tab w:val="left" w:pos="1276"/>
        </w:tabs>
        <w:spacing w:after="0" w:line="360" w:lineRule="auto"/>
        <w:ind w:left="1701" w:hanging="283"/>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 xml:space="preserve">Kegiatan </w:t>
      </w:r>
      <w:r>
        <w:rPr>
          <w:rFonts w:hint="default" w:ascii="Bookman Old Style" w:hAnsi="Bookman Old Style" w:cs="Bookman Old Style"/>
          <w:sz w:val="24"/>
          <w:szCs w:val="24"/>
        </w:rPr>
        <w:t>Administrasi Keuangan Perangkat Daerah</w:t>
      </w:r>
      <w:r>
        <w:rPr>
          <w:rFonts w:hint="default" w:ascii="Bookman Old Style" w:hAnsi="Bookman Old Style" w:cs="Bookman Old Style"/>
          <w:sz w:val="24"/>
          <w:szCs w:val="24"/>
          <w:lang w:val="id-ID"/>
        </w:rPr>
        <w:t xml:space="preserve">dengan output kegiatan </w:t>
      </w:r>
      <w:r>
        <w:rPr>
          <w:rFonts w:hint="default" w:ascii="Bookman Old Style" w:hAnsi="Bookman Old Style" w:cs="Bookman Old Style"/>
          <w:sz w:val="24"/>
          <w:szCs w:val="24"/>
        </w:rPr>
        <w:t xml:space="preserve">Persentase  ketersedian laporan keuangan yang sesuai dengan standar akuntansi pemerintah </w:t>
      </w:r>
      <w:r>
        <w:rPr>
          <w:rFonts w:hint="default" w:ascii="Bookman Old Style" w:hAnsi="Bookman Old Style" w:cs="Bookman Old Style"/>
          <w:sz w:val="24"/>
          <w:szCs w:val="24"/>
          <w:lang w:val="id-ID"/>
        </w:rPr>
        <w:t>dengan alokasi  anggaran Rp. 3.287.205.000</w:t>
      </w:r>
      <w:r>
        <w:rPr>
          <w:rFonts w:hint="default" w:ascii="Bookman Old Style" w:hAnsi="Bookman Old Style" w:cs="Bookman Old Style"/>
          <w:sz w:val="24"/>
          <w:szCs w:val="24"/>
          <w:lang w:val="en-GB"/>
        </w:rPr>
        <w:t>,-</w:t>
      </w:r>
      <w:r>
        <w:rPr>
          <w:rFonts w:hint="default" w:ascii="Bookman Old Style" w:hAnsi="Bookman Old Style" w:cs="Bookman Old Style"/>
          <w:sz w:val="24"/>
          <w:szCs w:val="24"/>
          <w:lang w:val="id-ID"/>
        </w:rPr>
        <w:t xml:space="preserve"> dan terealisasi sebesar Rp3.226.513.431</w:t>
      </w:r>
      <w:r>
        <w:rPr>
          <w:rFonts w:hint="default" w:ascii="Bookman Old Style" w:hAnsi="Bookman Old Style" w:cs="Bookman Old Style"/>
          <w:sz w:val="24"/>
          <w:szCs w:val="24"/>
          <w:lang w:val="en-GB"/>
        </w:rPr>
        <w:t xml:space="preserve">,-  </w:t>
      </w:r>
      <w:r>
        <w:rPr>
          <w:rFonts w:hint="default" w:ascii="Bookman Old Style" w:hAnsi="Bookman Old Style" w:cs="Bookman Old Style"/>
          <w:sz w:val="24"/>
          <w:szCs w:val="24"/>
          <w:lang w:val="id-ID"/>
        </w:rPr>
        <w:t>atau 98,15%  dari alokasi anggaran</w:t>
      </w:r>
      <w:r>
        <w:rPr>
          <w:rFonts w:hint="default" w:ascii="Bookman Old Style" w:hAnsi="Bookman Old Style" w:cs="Bookman Old Style"/>
          <w:sz w:val="24"/>
          <w:szCs w:val="24"/>
          <w:lang w:val="en-GB"/>
        </w:rPr>
        <w:t xml:space="preserve">, adapun rincian sub kegiatan dari </w:t>
      </w:r>
      <w:r>
        <w:rPr>
          <w:rFonts w:hint="default" w:ascii="Bookman Old Style" w:hAnsi="Bookman Old Style" w:cs="Bookman Old Style"/>
          <w:sz w:val="24"/>
          <w:szCs w:val="24"/>
          <w:lang w:val="id-ID"/>
        </w:rPr>
        <w:t xml:space="preserve">Kegiatan </w:t>
      </w:r>
      <w:r>
        <w:rPr>
          <w:rFonts w:hint="default" w:ascii="Bookman Old Style" w:hAnsi="Bookman Old Style" w:cs="Bookman Old Style"/>
          <w:sz w:val="24"/>
          <w:szCs w:val="24"/>
        </w:rPr>
        <w:t>Administrasi Keuangan Perangkat Daerah</w:t>
      </w:r>
      <w:r>
        <w:rPr>
          <w:rFonts w:hint="default" w:ascii="Bookman Old Style" w:hAnsi="Bookman Old Style" w:cs="Bookman Old Style"/>
          <w:sz w:val="24"/>
          <w:szCs w:val="24"/>
          <w:lang w:val="id-ID"/>
        </w:rPr>
        <w:t xml:space="preserve"> sebagai berikut:</w:t>
      </w:r>
    </w:p>
    <w:p>
      <w:pPr>
        <w:pStyle w:val="10"/>
        <w:numPr>
          <w:ilvl w:val="0"/>
          <w:numId w:val="13"/>
        </w:numPr>
        <w:tabs>
          <w:tab w:val="left" w:pos="1276"/>
        </w:tabs>
        <w:spacing w:after="0" w:line="360" w:lineRule="auto"/>
        <w:ind w:hanging="295"/>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rPr>
        <w:t>Penyediaan Gaji dan Tunjangan ASN</w:t>
      </w:r>
      <w:r>
        <w:rPr>
          <w:rFonts w:hint="default" w:ascii="Bookman Old Style" w:hAnsi="Bookman Old Style" w:cs="Bookman Old Style"/>
          <w:sz w:val="24"/>
          <w:szCs w:val="24"/>
          <w:lang w:val="id-ID"/>
        </w:rPr>
        <w:t xml:space="preserve"> dengan output sub kegiatan Jumlah ASN yang memperoleh gaji dan tunjangan dengan alokasi anggaran Rp. 3.275.675.000,- dan terealisasi sebesar Rp. 3.215.273.431,- atau 98,16% dari alokasi anggaran;</w:t>
      </w:r>
    </w:p>
    <w:p>
      <w:pPr>
        <w:pStyle w:val="10"/>
        <w:numPr>
          <w:ilvl w:val="0"/>
          <w:numId w:val="13"/>
        </w:numPr>
        <w:tabs>
          <w:tab w:val="left" w:pos="1276"/>
        </w:tabs>
        <w:spacing w:after="0" w:line="360" w:lineRule="auto"/>
        <w:ind w:hanging="295"/>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rPr>
        <w:t>Penyediaan Administrasi Pelaksanaan Tugas ASN</w:t>
      </w:r>
      <w:r>
        <w:rPr>
          <w:rFonts w:hint="default" w:ascii="Bookman Old Style" w:hAnsi="Bookman Old Style" w:cs="Bookman Old Style"/>
          <w:sz w:val="24"/>
          <w:szCs w:val="24"/>
          <w:lang w:val="id-ID"/>
        </w:rPr>
        <w:t xml:space="preserve"> dengan output sub kegiatan Jumlah Penyuluh KB yang dinilai angka kreditnya, tidak terealisasi karena adanya refocusing anggaran;</w:t>
      </w:r>
    </w:p>
    <w:p>
      <w:pPr>
        <w:pStyle w:val="10"/>
        <w:numPr>
          <w:ilvl w:val="0"/>
          <w:numId w:val="13"/>
        </w:numPr>
        <w:tabs>
          <w:tab w:val="left" w:pos="1276"/>
        </w:tabs>
        <w:spacing w:after="0" w:line="360" w:lineRule="auto"/>
        <w:ind w:hanging="295"/>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rPr>
        <w:t>Koordinasi dan Penyusunan Laporan Keuangan Akhir Tahun SKPD</w:t>
      </w:r>
      <w:r>
        <w:rPr>
          <w:rFonts w:hint="default" w:ascii="Bookman Old Style" w:hAnsi="Bookman Old Style" w:cs="Bookman Old Style"/>
          <w:sz w:val="24"/>
          <w:szCs w:val="24"/>
          <w:lang w:val="id-ID"/>
        </w:rPr>
        <w:t xml:space="preserve"> dengan output sub kegiatan Jumlah laporan keuangan Akhir Tahun SKPD yang tersusun dan dilaporkan dengan alokasi anggaran Rp. 7.380.000,- dan terealisasi sebesar Rp. 7.100.000,- atau 96,21% dari alokasi anggaran;</w:t>
      </w:r>
    </w:p>
    <w:p>
      <w:pPr>
        <w:pStyle w:val="10"/>
        <w:numPr>
          <w:ilvl w:val="0"/>
          <w:numId w:val="13"/>
        </w:numPr>
        <w:tabs>
          <w:tab w:val="left" w:pos="1276"/>
        </w:tabs>
        <w:spacing w:after="0" w:line="360" w:lineRule="auto"/>
        <w:ind w:hanging="295"/>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Pengelolaan dan Pennyiapan Bahan Tanggapan Pemeriksaan dengan output sub kegiatan j</w:t>
      </w:r>
      <w:r>
        <w:rPr>
          <w:rStyle w:val="18"/>
          <w:rFonts w:hint="default" w:ascii="Bookman Old Style" w:hAnsi="Bookman Old Style" w:cs="Bookman Old Style"/>
          <w:szCs w:val="24"/>
        </w:rPr>
        <w:t>umlah dokumen tanggapan LHP yang disusun dan dilaporkan</w:t>
      </w:r>
      <w:r>
        <w:rPr>
          <w:rStyle w:val="18"/>
          <w:rFonts w:hint="default" w:ascii="Bookman Old Style" w:hAnsi="Bookman Old Style" w:cs="Bookman Old Style"/>
          <w:szCs w:val="24"/>
          <w:lang w:val="id-ID"/>
        </w:rPr>
        <w:t xml:space="preserve"> dengan alokasi anggaran 4.150.000,- dan terealisasi sebesar Rp. 4.140.000,- atau 99,76%.</w:t>
      </w:r>
    </w:p>
    <w:p>
      <w:pPr>
        <w:pStyle w:val="10"/>
        <w:numPr>
          <w:ilvl w:val="0"/>
          <w:numId w:val="11"/>
        </w:numPr>
        <w:tabs>
          <w:tab w:val="left" w:pos="1276"/>
        </w:tabs>
        <w:spacing w:after="0" w:line="360" w:lineRule="auto"/>
        <w:ind w:left="1701"/>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 xml:space="preserve">Kegiatan </w:t>
      </w:r>
      <w:r>
        <w:rPr>
          <w:rFonts w:hint="default" w:ascii="Bookman Old Style" w:hAnsi="Bookman Old Style" w:cs="Bookman Old Style"/>
          <w:sz w:val="24"/>
          <w:szCs w:val="24"/>
        </w:rPr>
        <w:t xml:space="preserve">Administrasi </w:t>
      </w:r>
      <w:r>
        <w:rPr>
          <w:rFonts w:hint="default" w:ascii="Bookman Old Style" w:hAnsi="Bookman Old Style" w:cs="Bookman Old Style"/>
          <w:sz w:val="24"/>
          <w:szCs w:val="24"/>
          <w:lang w:val="id-ID"/>
        </w:rPr>
        <w:t>Kepegawaian</w:t>
      </w:r>
      <w:r>
        <w:rPr>
          <w:rFonts w:hint="default" w:ascii="Bookman Old Style" w:hAnsi="Bookman Old Style" w:cs="Bookman Old Style"/>
          <w:sz w:val="24"/>
          <w:szCs w:val="24"/>
        </w:rPr>
        <w:t xml:space="preserve"> Perangkat Daerah</w:t>
      </w:r>
      <w:r>
        <w:rPr>
          <w:rFonts w:hint="default" w:ascii="Bookman Old Style" w:hAnsi="Bookman Old Style" w:cs="Bookman Old Style"/>
          <w:sz w:val="24"/>
          <w:szCs w:val="24"/>
          <w:lang w:val="id-ID"/>
        </w:rPr>
        <w:t xml:space="preserve">dengan output kegiatan </w:t>
      </w:r>
      <w:r>
        <w:rPr>
          <w:rStyle w:val="18"/>
          <w:rFonts w:hint="default" w:ascii="Bookman Old Style" w:hAnsi="Bookman Old Style" w:cs="Bookman Old Style"/>
          <w:szCs w:val="24"/>
        </w:rPr>
        <w:t>Persentase Pemenuhan Adminitrasi</w:t>
      </w:r>
      <w:r>
        <w:rPr>
          <w:rFonts w:hint="default" w:ascii="Bookman Old Style" w:hAnsi="Bookman Old Style" w:cs="Bookman Old Style"/>
          <w:sz w:val="24"/>
          <w:szCs w:val="24"/>
        </w:rPr>
        <w:br w:type="textWrapping"/>
      </w:r>
      <w:r>
        <w:rPr>
          <w:rStyle w:val="18"/>
          <w:rFonts w:hint="default" w:ascii="Bookman Old Style" w:hAnsi="Bookman Old Style" w:cs="Bookman Old Style"/>
          <w:szCs w:val="24"/>
        </w:rPr>
        <w:t xml:space="preserve">Kepegawaian </w:t>
      </w:r>
      <w:r>
        <w:rPr>
          <w:rFonts w:hint="default" w:ascii="Bookman Old Style" w:hAnsi="Bookman Old Style" w:cs="Bookman Old Style"/>
          <w:sz w:val="24"/>
          <w:szCs w:val="24"/>
          <w:lang w:val="id-ID"/>
        </w:rPr>
        <w:t>tidak terealisasi karena adanya refocusing anggaran.</w:t>
      </w:r>
    </w:p>
    <w:p>
      <w:pPr>
        <w:pStyle w:val="10"/>
        <w:numPr>
          <w:ilvl w:val="0"/>
          <w:numId w:val="11"/>
        </w:numPr>
        <w:tabs>
          <w:tab w:val="left" w:pos="1276"/>
        </w:tabs>
        <w:spacing w:after="0" w:line="360" w:lineRule="auto"/>
        <w:ind w:left="1701"/>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 xml:space="preserve">Kegiatan </w:t>
      </w:r>
      <w:r>
        <w:rPr>
          <w:rFonts w:hint="default" w:ascii="Bookman Old Style" w:hAnsi="Bookman Old Style" w:cs="Bookman Old Style"/>
          <w:sz w:val="24"/>
          <w:szCs w:val="24"/>
        </w:rPr>
        <w:t>Administrasi Umum Perangkat Daerah</w:t>
      </w:r>
      <w:r>
        <w:rPr>
          <w:rFonts w:hint="default" w:ascii="Bookman Old Style" w:hAnsi="Bookman Old Style" w:cs="Bookman Old Style"/>
          <w:sz w:val="24"/>
          <w:szCs w:val="24"/>
          <w:lang w:val="id-ID"/>
        </w:rPr>
        <w:t xml:space="preserve">  dengan output kegiatan </w:t>
      </w:r>
      <w:r>
        <w:rPr>
          <w:rFonts w:hint="default" w:ascii="Bookman Old Style" w:hAnsi="Bookman Old Style" w:cs="Bookman Old Style"/>
          <w:sz w:val="24"/>
          <w:szCs w:val="24"/>
        </w:rPr>
        <w:t xml:space="preserve">Persentase Pemenuhan administrasi umum </w:t>
      </w:r>
      <w:r>
        <w:rPr>
          <w:rFonts w:hint="default" w:ascii="Bookman Old Style" w:hAnsi="Bookman Old Style" w:cs="Bookman Old Style"/>
          <w:sz w:val="24"/>
          <w:szCs w:val="24"/>
          <w:lang w:val="id-ID"/>
        </w:rPr>
        <w:t>dengan alokasi  anggaran Rp. 287.2467.500,-</w:t>
      </w:r>
      <w:r>
        <w:rPr>
          <w:rFonts w:hint="default" w:ascii="Bookman Old Style" w:hAnsi="Bookman Old Style" w:cs="Bookman Old Style"/>
          <w:sz w:val="24"/>
          <w:szCs w:val="24"/>
          <w:lang w:val="en-GB"/>
        </w:rPr>
        <w:t>,-</w:t>
      </w:r>
      <w:r>
        <w:rPr>
          <w:rFonts w:hint="default" w:ascii="Bookman Old Style" w:hAnsi="Bookman Old Style" w:cs="Bookman Old Style"/>
          <w:sz w:val="24"/>
          <w:szCs w:val="24"/>
          <w:lang w:val="id-ID"/>
        </w:rPr>
        <w:t xml:space="preserve"> dan terealisasi sebesar  Rp. 284.501.245</w:t>
      </w:r>
      <w:r>
        <w:rPr>
          <w:rFonts w:hint="default" w:ascii="Bookman Old Style" w:hAnsi="Bookman Old Style" w:cs="Bookman Old Style"/>
          <w:sz w:val="24"/>
          <w:szCs w:val="24"/>
          <w:lang w:val="en-GB"/>
        </w:rPr>
        <w:t xml:space="preserve">,-  </w:t>
      </w:r>
      <w:r>
        <w:rPr>
          <w:rFonts w:hint="default" w:ascii="Bookman Old Style" w:hAnsi="Bookman Old Style" w:cs="Bookman Old Style"/>
          <w:sz w:val="24"/>
          <w:szCs w:val="24"/>
          <w:lang w:val="id-ID"/>
        </w:rPr>
        <w:t>atau 98,97%  dari alokasi anggaran</w:t>
      </w:r>
      <w:r>
        <w:rPr>
          <w:rFonts w:hint="default" w:ascii="Bookman Old Style" w:hAnsi="Bookman Old Style" w:cs="Bookman Old Style"/>
          <w:sz w:val="24"/>
          <w:szCs w:val="24"/>
          <w:lang w:val="en-GB"/>
        </w:rPr>
        <w:t xml:space="preserve">. Adapun </w:t>
      </w:r>
      <w:r>
        <w:rPr>
          <w:rFonts w:hint="default" w:ascii="Bookman Old Style" w:hAnsi="Bookman Old Style" w:cs="Bookman Old Style"/>
          <w:sz w:val="24"/>
          <w:szCs w:val="24"/>
          <w:lang w:val="id-ID"/>
        </w:rPr>
        <w:t xml:space="preserve">sub rincian kegiatan dari kegiatan </w:t>
      </w:r>
      <w:r>
        <w:rPr>
          <w:rFonts w:hint="default" w:ascii="Bookman Old Style" w:hAnsi="Bookman Old Style" w:cs="Bookman Old Style"/>
          <w:sz w:val="24"/>
          <w:szCs w:val="24"/>
        </w:rPr>
        <w:t>Administrasi Umum Perangkat Daerah</w:t>
      </w:r>
      <w:r>
        <w:rPr>
          <w:rFonts w:hint="default" w:ascii="Bookman Old Style" w:hAnsi="Bookman Old Style" w:cs="Bookman Old Style"/>
          <w:sz w:val="24"/>
          <w:szCs w:val="24"/>
          <w:lang w:val="id-ID"/>
        </w:rPr>
        <w:t xml:space="preserve">  sebagai berikut:</w:t>
      </w:r>
    </w:p>
    <w:p>
      <w:pPr>
        <w:pStyle w:val="10"/>
        <w:numPr>
          <w:ilvl w:val="0"/>
          <w:numId w:val="14"/>
        </w:numPr>
        <w:tabs>
          <w:tab w:val="left" w:pos="1276"/>
        </w:tabs>
        <w:spacing w:after="0" w:line="360" w:lineRule="auto"/>
        <w:ind w:hanging="295"/>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rPr>
        <w:t>Penyediaan Komponen Instalasi Listrik/Penerangan Bangunan Kantor</w:t>
      </w:r>
      <w:r>
        <w:rPr>
          <w:rFonts w:hint="default" w:ascii="Bookman Old Style" w:hAnsi="Bookman Old Style" w:cs="Bookman Old Style"/>
          <w:sz w:val="24"/>
          <w:szCs w:val="24"/>
          <w:lang w:val="id-ID"/>
        </w:rPr>
        <w:t>dengan output sub kegiatan Tersedianya Komponen Instalasi Listrik/Penerangan Bangunan Kantor, dengan alokasi anggaran Rp. 1.458.000,- dan terealisasi sebesar Rp. 1.458.000,- atau 100% dari alokasi anggaran;</w:t>
      </w:r>
    </w:p>
    <w:p>
      <w:pPr>
        <w:pStyle w:val="10"/>
        <w:numPr>
          <w:ilvl w:val="0"/>
          <w:numId w:val="14"/>
        </w:numPr>
        <w:tabs>
          <w:tab w:val="left" w:pos="1276"/>
        </w:tabs>
        <w:spacing w:after="0" w:line="360" w:lineRule="auto"/>
        <w:ind w:hanging="295"/>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rPr>
        <w:t>Penyediaan Barang Cetakan dan Penggandaan</w:t>
      </w:r>
      <w:r>
        <w:rPr>
          <w:rFonts w:hint="default" w:ascii="Bookman Old Style" w:hAnsi="Bookman Old Style" w:cs="Bookman Old Style"/>
          <w:sz w:val="24"/>
          <w:szCs w:val="24"/>
          <w:lang w:val="id-ID"/>
        </w:rPr>
        <w:t xml:space="preserve"> dengan output sub kegiatan Jumlah barang cetak dan penggandaan yang tersedia dengan alokasi anggaran Rp. 6.259.500,- dan terealisasi sebesar Rp. 4.759.500,- atau 76,04% dari alokasi anggaran;</w:t>
      </w:r>
    </w:p>
    <w:p>
      <w:pPr>
        <w:pStyle w:val="10"/>
        <w:numPr>
          <w:ilvl w:val="0"/>
          <w:numId w:val="14"/>
        </w:numPr>
        <w:tabs>
          <w:tab w:val="left" w:pos="1276"/>
        </w:tabs>
        <w:spacing w:after="0" w:line="360" w:lineRule="auto"/>
        <w:ind w:hanging="295"/>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rPr>
        <w:t>Penyediaan Bahan Bacaan dan Peraturan Perundang-undangan</w:t>
      </w:r>
      <w:r>
        <w:rPr>
          <w:rFonts w:hint="default" w:ascii="Bookman Old Style" w:hAnsi="Bookman Old Style" w:cs="Bookman Old Style"/>
          <w:sz w:val="24"/>
          <w:szCs w:val="24"/>
          <w:lang w:val="id-ID"/>
        </w:rPr>
        <w:t xml:space="preserve"> dengan output sub kegiatan Jumlah bahan bacaan dan peraturan perundang-undangan yang tersedia, dengan alokasi anggaran Rp. 2.400.000,- dan terealisasi sebesar Rp. 2.400.000,- atau 100% dari alokasi anggaran;</w:t>
      </w:r>
    </w:p>
    <w:p>
      <w:pPr>
        <w:pStyle w:val="10"/>
        <w:numPr>
          <w:ilvl w:val="0"/>
          <w:numId w:val="14"/>
        </w:numPr>
        <w:tabs>
          <w:tab w:val="left" w:pos="1276"/>
        </w:tabs>
        <w:spacing w:after="0" w:line="360" w:lineRule="auto"/>
        <w:ind w:hanging="295"/>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Fasilitasi Kunjungan Tamu tidak terealisasi karena adanya refocusing anggaran;</w:t>
      </w:r>
    </w:p>
    <w:p>
      <w:pPr>
        <w:pStyle w:val="10"/>
        <w:numPr>
          <w:ilvl w:val="0"/>
          <w:numId w:val="14"/>
        </w:numPr>
        <w:tabs>
          <w:tab w:val="left" w:pos="1276"/>
        </w:tabs>
        <w:spacing w:after="0" w:line="360" w:lineRule="auto"/>
        <w:ind w:hanging="295"/>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rPr>
        <w:t>Penyelenggaraan Rapat Koordinasi dan Konsultasi SKPD</w:t>
      </w:r>
      <w:r>
        <w:rPr>
          <w:rFonts w:hint="default" w:ascii="Bookman Old Style" w:hAnsi="Bookman Old Style" w:cs="Bookman Old Style"/>
          <w:sz w:val="24"/>
          <w:szCs w:val="24"/>
          <w:lang w:val="id-ID"/>
        </w:rPr>
        <w:t xml:space="preserve"> dengan output sub kegiatan Jumlah rapat koordinasi dan konsultasi yang terselenggara, dengan alokasi anggaran Rp. 277.350.000,- dan terealisasi sebesar Rp. 275.883.745,- atau 99,47% dari alokasi anggaran.</w:t>
      </w:r>
    </w:p>
    <w:p>
      <w:pPr>
        <w:pStyle w:val="10"/>
        <w:numPr>
          <w:ilvl w:val="0"/>
          <w:numId w:val="11"/>
        </w:numPr>
        <w:tabs>
          <w:tab w:val="left" w:pos="1276"/>
        </w:tabs>
        <w:spacing w:after="0" w:line="360" w:lineRule="auto"/>
        <w:ind w:left="1701" w:hanging="283"/>
        <w:jc w:val="both"/>
        <w:rPr>
          <w:rFonts w:hint="default" w:ascii="Bookman Old Style" w:hAnsi="Bookman Old Style" w:cs="Bookman Old Style"/>
          <w:sz w:val="24"/>
          <w:szCs w:val="24"/>
          <w:lang w:val="en-GB"/>
        </w:rPr>
      </w:pPr>
      <w:r>
        <w:rPr>
          <w:rFonts w:hint="default" w:ascii="Bookman Old Style" w:hAnsi="Bookman Old Style" w:cs="Bookman Old Style"/>
          <w:sz w:val="24"/>
          <w:szCs w:val="24"/>
        </w:rPr>
        <w:t xml:space="preserve">Penyediaan </w:t>
      </w:r>
      <w:r>
        <w:rPr>
          <w:rFonts w:hint="default" w:ascii="Bookman Old Style" w:hAnsi="Bookman Old Style" w:cs="Bookman Old Style"/>
          <w:sz w:val="24"/>
          <w:szCs w:val="24"/>
          <w:lang w:val="id-ID"/>
        </w:rPr>
        <w:t>Barang Milik</w:t>
      </w:r>
      <w:r>
        <w:rPr>
          <w:rFonts w:hint="default" w:ascii="Bookman Old Style" w:hAnsi="Bookman Old Style" w:cs="Bookman Old Style"/>
          <w:sz w:val="24"/>
          <w:szCs w:val="24"/>
        </w:rPr>
        <w:t xml:space="preserve"> Daerah</w:t>
      </w:r>
      <w:r>
        <w:rPr>
          <w:rFonts w:hint="default" w:ascii="Bookman Old Style" w:hAnsi="Bookman Old Style" w:cs="Bookman Old Style"/>
          <w:sz w:val="24"/>
          <w:szCs w:val="24"/>
          <w:lang w:val="id-ID"/>
        </w:rPr>
        <w:t xml:space="preserve">Penunjang Urusan Pemerintahan Daerah dengan output kegiatan </w:t>
      </w:r>
      <w:r>
        <w:rPr>
          <w:rFonts w:hint="default" w:ascii="Bookman Old Style" w:hAnsi="Bookman Old Style" w:cs="Bookman Old Style"/>
          <w:sz w:val="24"/>
          <w:szCs w:val="24"/>
        </w:rPr>
        <w:t>Persentase Pemenuha</w:t>
      </w:r>
      <w:r>
        <w:rPr>
          <w:rFonts w:hint="default" w:ascii="Bookman Old Style" w:hAnsi="Bookman Old Style" w:cs="Bookman Old Style"/>
          <w:sz w:val="24"/>
          <w:szCs w:val="24"/>
          <w:lang w:val="id-ID"/>
        </w:rPr>
        <w:t xml:space="preserve">n </w:t>
      </w:r>
      <w:r>
        <w:rPr>
          <w:rStyle w:val="18"/>
          <w:rFonts w:hint="default" w:ascii="Bookman Old Style" w:hAnsi="Bookman Old Style" w:cs="Bookman Old Style"/>
          <w:szCs w:val="24"/>
        </w:rPr>
        <w:t>saranadanprasaranaperkantoran</w:t>
      </w:r>
      <w:r>
        <w:rPr>
          <w:rFonts w:hint="default" w:ascii="Bookman Old Style" w:hAnsi="Bookman Old Style" w:cs="Bookman Old Style"/>
          <w:sz w:val="24"/>
          <w:szCs w:val="24"/>
          <w:lang w:val="id-ID"/>
        </w:rPr>
        <w:t>dengan alokasi  anggaran Rp</w:t>
      </w:r>
      <w:r>
        <w:rPr>
          <w:rFonts w:hint="default" w:ascii="Bookman Old Style" w:hAnsi="Bookman Old Style" w:cs="Bookman Old Style"/>
          <w:sz w:val="24"/>
          <w:szCs w:val="24"/>
        </w:rPr>
        <w:t xml:space="preserve">. </w:t>
      </w:r>
      <w:r>
        <w:rPr>
          <w:rFonts w:hint="default" w:ascii="Bookman Old Style" w:hAnsi="Bookman Old Style" w:cs="Bookman Old Style"/>
          <w:sz w:val="24"/>
          <w:szCs w:val="24"/>
          <w:lang w:val="id-ID"/>
        </w:rPr>
        <w:t>91.666.000,- dan terealisasi sebesar Rp</w:t>
      </w:r>
      <w:r>
        <w:rPr>
          <w:rFonts w:hint="default" w:ascii="Bookman Old Style" w:hAnsi="Bookman Old Style" w:cs="Bookman Old Style"/>
          <w:sz w:val="24"/>
          <w:szCs w:val="24"/>
        </w:rPr>
        <w:t>.</w:t>
      </w:r>
      <w:r>
        <w:rPr>
          <w:rFonts w:hint="default" w:ascii="Bookman Old Style" w:hAnsi="Bookman Old Style" w:cs="Bookman Old Style"/>
          <w:sz w:val="24"/>
          <w:szCs w:val="24"/>
          <w:lang w:val="id-ID"/>
        </w:rPr>
        <w:t>91.666.000,- atau 100% dari alokasi anggaran</w:t>
      </w:r>
      <w:r>
        <w:rPr>
          <w:rFonts w:hint="default" w:ascii="Bookman Old Style" w:hAnsi="Bookman Old Style" w:cs="Bookman Old Style"/>
          <w:sz w:val="24"/>
          <w:szCs w:val="24"/>
          <w:lang w:val="en-GB"/>
        </w:rPr>
        <w:t>.</w:t>
      </w:r>
      <w:r>
        <w:rPr>
          <w:rFonts w:hint="default" w:ascii="Bookman Old Style" w:hAnsi="Bookman Old Style" w:cs="Bookman Old Style"/>
          <w:sz w:val="24"/>
          <w:szCs w:val="24"/>
          <w:lang w:val="id-ID"/>
        </w:rPr>
        <w:t xml:space="preserve"> Adapun sub kegiatan dari kegiatan</w:t>
      </w:r>
      <w:r>
        <w:rPr>
          <w:rFonts w:hint="default" w:ascii="Bookman Old Style" w:hAnsi="Bookman Old Style" w:cs="Bookman Old Style"/>
          <w:sz w:val="24"/>
          <w:szCs w:val="24"/>
        </w:rPr>
        <w:t xml:space="preserve">Penyediaan </w:t>
      </w:r>
      <w:r>
        <w:rPr>
          <w:rFonts w:hint="default" w:ascii="Bookman Old Style" w:hAnsi="Bookman Old Style" w:cs="Bookman Old Style"/>
          <w:sz w:val="24"/>
          <w:szCs w:val="24"/>
          <w:lang w:val="id-ID"/>
        </w:rPr>
        <w:t>Barang Milik</w:t>
      </w:r>
      <w:r>
        <w:rPr>
          <w:rFonts w:hint="default" w:ascii="Bookman Old Style" w:hAnsi="Bookman Old Style" w:cs="Bookman Old Style"/>
          <w:sz w:val="24"/>
          <w:szCs w:val="24"/>
        </w:rPr>
        <w:t xml:space="preserve"> Daerah</w:t>
      </w:r>
      <w:r>
        <w:rPr>
          <w:rFonts w:hint="default" w:ascii="Bookman Old Style" w:hAnsi="Bookman Old Style" w:cs="Bookman Old Style"/>
          <w:sz w:val="24"/>
          <w:szCs w:val="24"/>
          <w:lang w:val="id-ID"/>
        </w:rPr>
        <w:t xml:space="preserve"> Penunjang Urusan Pemerintahan Daerah sebagai berikut:</w:t>
      </w:r>
    </w:p>
    <w:p>
      <w:pPr>
        <w:pStyle w:val="10"/>
        <w:numPr>
          <w:ilvl w:val="0"/>
          <w:numId w:val="0"/>
        </w:numPr>
        <w:tabs>
          <w:tab w:val="left" w:pos="1276"/>
        </w:tabs>
        <w:spacing w:after="0" w:line="360" w:lineRule="auto"/>
        <w:contextualSpacing/>
        <w:jc w:val="both"/>
        <w:rPr>
          <w:rFonts w:hint="default" w:ascii="Bookman Old Style" w:hAnsi="Bookman Old Style" w:cs="Bookman Old Style"/>
          <w:sz w:val="24"/>
          <w:szCs w:val="24"/>
          <w:lang w:val="en-GB"/>
        </w:rPr>
      </w:pPr>
    </w:p>
    <w:p>
      <w:pPr>
        <w:pStyle w:val="10"/>
        <w:numPr>
          <w:ilvl w:val="0"/>
          <w:numId w:val="15"/>
        </w:numPr>
        <w:tabs>
          <w:tab w:val="left" w:pos="1276"/>
        </w:tabs>
        <w:spacing w:after="0" w:line="360" w:lineRule="auto"/>
        <w:jc w:val="both"/>
        <w:rPr>
          <w:rFonts w:hint="default" w:ascii="Bookman Old Style" w:hAnsi="Bookman Old Style" w:cs="Bookman Old Style"/>
          <w:sz w:val="24"/>
          <w:szCs w:val="24"/>
          <w:lang w:val="en-GB"/>
        </w:rPr>
      </w:pPr>
      <w:r>
        <w:rPr>
          <w:rFonts w:hint="default" w:ascii="Bookman Old Style" w:hAnsi="Bookman Old Style" w:cs="Bookman Old Style"/>
          <w:sz w:val="24"/>
          <w:szCs w:val="24"/>
          <w:lang w:val="id-ID"/>
        </w:rPr>
        <w:t>Pengadaan Mebel dengan output sub kegiatan</w:t>
      </w:r>
      <w:r>
        <w:rPr>
          <w:rStyle w:val="18"/>
          <w:rFonts w:hint="default" w:ascii="Bookman Old Style" w:hAnsi="Bookman Old Style" w:cs="Bookman Old Style"/>
          <w:sz w:val="24"/>
          <w:szCs w:val="24"/>
        </w:rPr>
        <w:t>Jumlah Paket Mebel yang Disediakan</w:t>
      </w:r>
      <w:r>
        <w:rPr>
          <w:rStyle w:val="18"/>
          <w:rFonts w:hint="default" w:ascii="Bookman Old Style" w:hAnsi="Bookman Old Style" w:cs="Bookman Old Style"/>
          <w:sz w:val="24"/>
          <w:szCs w:val="24"/>
          <w:lang w:val="id-ID"/>
        </w:rPr>
        <w:t xml:space="preserve"> dengan alokasi anggaran sebesar Rp. 15.000.000,- dan terealisasi sebesar Rp. 15.000.000,- atau 100%;</w:t>
      </w:r>
    </w:p>
    <w:p>
      <w:pPr>
        <w:pStyle w:val="10"/>
        <w:numPr>
          <w:ilvl w:val="0"/>
          <w:numId w:val="15"/>
        </w:numPr>
        <w:tabs>
          <w:tab w:val="left" w:pos="1276"/>
        </w:tabs>
        <w:spacing w:after="0" w:line="360" w:lineRule="auto"/>
        <w:jc w:val="both"/>
        <w:rPr>
          <w:rFonts w:hint="default" w:ascii="Bookman Old Style" w:hAnsi="Bookman Old Style" w:cs="Bookman Old Style"/>
          <w:sz w:val="24"/>
          <w:szCs w:val="24"/>
          <w:lang w:val="en-GB"/>
        </w:rPr>
      </w:pPr>
      <w:r>
        <w:rPr>
          <w:rFonts w:hint="default" w:ascii="Bookman Old Style" w:hAnsi="Bookman Old Style" w:cs="Bookman Old Style"/>
          <w:sz w:val="24"/>
          <w:szCs w:val="24"/>
          <w:lang w:val="id-ID"/>
        </w:rPr>
        <w:t xml:space="preserve">Pengadaan Peralatan dan Mesin Lainnya dengan output sub kegiatan </w:t>
      </w:r>
      <w:r>
        <w:rPr>
          <w:rStyle w:val="18"/>
          <w:rFonts w:hint="default" w:ascii="Bookman Old Style" w:hAnsi="Bookman Old Style" w:cs="Bookman Old Style"/>
          <w:sz w:val="24"/>
          <w:szCs w:val="24"/>
        </w:rPr>
        <w:t>Jumlah peralatan dan mesin yang tersedia</w:t>
      </w:r>
      <w:r>
        <w:rPr>
          <w:rStyle w:val="18"/>
          <w:rFonts w:hint="default" w:ascii="Bookman Old Style" w:hAnsi="Bookman Old Style" w:cs="Bookman Old Style"/>
          <w:sz w:val="24"/>
          <w:szCs w:val="24"/>
          <w:lang w:val="id-ID"/>
        </w:rPr>
        <w:t xml:space="preserve"> dengan alokasi  anggaran Rp. 76.666.000,- dan terealisasi sebesar Rp. 76.666.000,- atau 100%.</w:t>
      </w:r>
    </w:p>
    <w:p>
      <w:pPr>
        <w:pStyle w:val="10"/>
        <w:numPr>
          <w:ilvl w:val="0"/>
          <w:numId w:val="11"/>
        </w:numPr>
        <w:tabs>
          <w:tab w:val="left" w:pos="1276"/>
        </w:tabs>
        <w:spacing w:after="0" w:line="360" w:lineRule="auto"/>
        <w:ind w:left="1701" w:hanging="283"/>
        <w:jc w:val="both"/>
        <w:rPr>
          <w:rFonts w:hint="default" w:ascii="Bookman Old Style" w:hAnsi="Bookman Old Style" w:cs="Bookman Old Style"/>
          <w:sz w:val="24"/>
          <w:szCs w:val="24"/>
          <w:lang w:val="en-GB"/>
        </w:rPr>
      </w:pPr>
      <w:r>
        <w:rPr>
          <w:rFonts w:hint="default" w:ascii="Bookman Old Style" w:hAnsi="Bookman Old Style" w:cs="Bookman Old Style"/>
          <w:sz w:val="24"/>
          <w:szCs w:val="24"/>
        </w:rPr>
        <w:t>Penyediaan Jasa Penunjang Urusan Pemerintahan Daerah</w:t>
      </w:r>
      <w:r>
        <w:rPr>
          <w:rFonts w:hint="default" w:ascii="Bookman Old Style" w:hAnsi="Bookman Old Style" w:cs="Bookman Old Style"/>
          <w:sz w:val="24"/>
          <w:szCs w:val="24"/>
          <w:lang w:val="id-ID"/>
        </w:rPr>
        <w:t xml:space="preserve">dengan output kegiatan </w:t>
      </w:r>
      <w:r>
        <w:rPr>
          <w:rFonts w:hint="default" w:ascii="Bookman Old Style" w:hAnsi="Bookman Old Style" w:cs="Bookman Old Style"/>
          <w:sz w:val="24"/>
          <w:szCs w:val="24"/>
        </w:rPr>
        <w:t xml:space="preserve">Persentase Pemenuhan administrasi perkantoran </w:t>
      </w:r>
      <w:r>
        <w:rPr>
          <w:rFonts w:hint="default" w:ascii="Bookman Old Style" w:hAnsi="Bookman Old Style" w:cs="Bookman Old Style"/>
          <w:sz w:val="24"/>
          <w:szCs w:val="24"/>
          <w:lang w:val="id-ID"/>
        </w:rPr>
        <w:t>dengan alokasi  anggaran Rp</w:t>
      </w:r>
      <w:r>
        <w:rPr>
          <w:rFonts w:hint="default" w:ascii="Bookman Old Style" w:hAnsi="Bookman Old Style" w:cs="Bookman Old Style"/>
          <w:sz w:val="24"/>
          <w:szCs w:val="24"/>
        </w:rPr>
        <w:t xml:space="preserve">. </w:t>
      </w:r>
      <w:r>
        <w:rPr>
          <w:rFonts w:hint="default" w:ascii="Bookman Old Style" w:hAnsi="Bookman Old Style" w:cs="Bookman Old Style"/>
          <w:sz w:val="24"/>
          <w:szCs w:val="24"/>
          <w:lang w:val="id-ID"/>
        </w:rPr>
        <w:t>365.881.400,- dan terealisasi sebesar Rp</w:t>
      </w:r>
      <w:r>
        <w:rPr>
          <w:rFonts w:hint="default" w:ascii="Bookman Old Style" w:hAnsi="Bookman Old Style" w:cs="Bookman Old Style"/>
          <w:sz w:val="24"/>
          <w:szCs w:val="24"/>
        </w:rPr>
        <w:t>.</w:t>
      </w:r>
      <w:r>
        <w:rPr>
          <w:rFonts w:hint="default" w:ascii="Bookman Old Style" w:hAnsi="Bookman Old Style" w:cs="Bookman Old Style"/>
          <w:sz w:val="24"/>
          <w:szCs w:val="24"/>
          <w:lang w:val="id-ID"/>
        </w:rPr>
        <w:t>354.579.218,- atau 96,91% dari alokasi anggaran</w:t>
      </w:r>
      <w:r>
        <w:rPr>
          <w:rFonts w:hint="default" w:ascii="Bookman Old Style" w:hAnsi="Bookman Old Style" w:cs="Bookman Old Style"/>
          <w:sz w:val="24"/>
          <w:szCs w:val="24"/>
          <w:lang w:val="en-GB"/>
        </w:rPr>
        <w:t>.</w:t>
      </w:r>
      <w:r>
        <w:rPr>
          <w:rFonts w:hint="default" w:ascii="Bookman Old Style" w:hAnsi="Bookman Old Style" w:cs="Bookman Old Style"/>
          <w:sz w:val="24"/>
          <w:szCs w:val="24"/>
          <w:lang w:val="id-ID"/>
        </w:rPr>
        <w:t xml:space="preserve"> Adapun sub kegiatan dari kegiatan </w:t>
      </w:r>
      <w:r>
        <w:rPr>
          <w:rFonts w:hint="default" w:ascii="Bookman Old Style" w:hAnsi="Bookman Old Style" w:cs="Bookman Old Style"/>
          <w:sz w:val="24"/>
          <w:szCs w:val="24"/>
        </w:rPr>
        <w:t>Penyediaan Jasa Penunjang Urusan Pemerintahan Daerah</w:t>
      </w:r>
      <w:r>
        <w:rPr>
          <w:rFonts w:hint="default" w:ascii="Bookman Old Style" w:hAnsi="Bookman Old Style" w:cs="Bookman Old Style"/>
          <w:sz w:val="24"/>
          <w:szCs w:val="24"/>
          <w:lang w:val="id-ID"/>
        </w:rPr>
        <w:t xml:space="preserve"> sebagai berikut:</w:t>
      </w:r>
    </w:p>
    <w:p>
      <w:pPr>
        <w:pStyle w:val="10"/>
        <w:numPr>
          <w:ilvl w:val="0"/>
          <w:numId w:val="16"/>
        </w:numPr>
        <w:tabs>
          <w:tab w:val="left" w:pos="1276"/>
        </w:tabs>
        <w:spacing w:after="0" w:line="360" w:lineRule="auto"/>
        <w:ind w:hanging="295"/>
        <w:jc w:val="both"/>
        <w:rPr>
          <w:rFonts w:hint="default" w:ascii="Bookman Old Style" w:hAnsi="Bookman Old Style" w:cs="Bookman Old Style"/>
          <w:sz w:val="24"/>
          <w:szCs w:val="24"/>
          <w:lang w:val="en-GB"/>
        </w:rPr>
      </w:pPr>
      <w:r>
        <w:rPr>
          <w:rFonts w:hint="default" w:ascii="Bookman Old Style" w:hAnsi="Bookman Old Style" w:cs="Bookman Old Style"/>
          <w:sz w:val="24"/>
          <w:szCs w:val="24"/>
        </w:rPr>
        <w:t>Penyediaan Jasa Surat Menyurat</w:t>
      </w:r>
      <w:r>
        <w:rPr>
          <w:rFonts w:hint="default" w:ascii="Bookman Old Style" w:hAnsi="Bookman Old Style" w:cs="Bookman Old Style"/>
          <w:sz w:val="24"/>
          <w:szCs w:val="24"/>
          <w:lang w:val="id-ID"/>
        </w:rPr>
        <w:t xml:space="preserve"> dengan output sub kegiatan Jumlah ATK yang tersedia, dengan alokasi anggaran Rp. 72.404.600,- dan terealisasi sebesar Rp. 71.260.950,- atau 98,42%;</w:t>
      </w:r>
    </w:p>
    <w:p>
      <w:pPr>
        <w:pStyle w:val="10"/>
        <w:numPr>
          <w:ilvl w:val="0"/>
          <w:numId w:val="16"/>
        </w:numPr>
        <w:tabs>
          <w:tab w:val="left" w:pos="1276"/>
        </w:tabs>
        <w:spacing w:after="0" w:line="360" w:lineRule="auto"/>
        <w:ind w:hanging="295"/>
        <w:jc w:val="both"/>
        <w:rPr>
          <w:rFonts w:hint="default" w:ascii="Bookman Old Style" w:hAnsi="Bookman Old Style" w:cs="Bookman Old Style"/>
          <w:sz w:val="24"/>
          <w:szCs w:val="24"/>
          <w:lang w:val="en-GB"/>
        </w:rPr>
      </w:pPr>
      <w:r>
        <w:rPr>
          <w:rFonts w:hint="default" w:ascii="Bookman Old Style" w:hAnsi="Bookman Old Style" w:cs="Bookman Old Style"/>
          <w:sz w:val="24"/>
          <w:szCs w:val="24"/>
        </w:rPr>
        <w:t>Penyediaan Jasa Komunikasi, Sumber Daya Air dan Listrik</w:t>
      </w:r>
      <w:r>
        <w:rPr>
          <w:rFonts w:hint="default" w:ascii="Bookman Old Style" w:hAnsi="Bookman Old Style" w:cs="Bookman Old Style"/>
          <w:sz w:val="24"/>
          <w:szCs w:val="24"/>
          <w:lang w:val="id-ID"/>
        </w:rPr>
        <w:t xml:space="preserve"> dengan output sub kegiatan Jumlah layanan telepon, listrik dan air yang tersedia, dengan alokasi anggaran Rp. 67.500.000,- dan terealisasi sebesar Rp. 57.730.268,- atau 85,53%;</w:t>
      </w:r>
    </w:p>
    <w:p>
      <w:pPr>
        <w:pStyle w:val="10"/>
        <w:numPr>
          <w:ilvl w:val="0"/>
          <w:numId w:val="16"/>
        </w:numPr>
        <w:tabs>
          <w:tab w:val="left" w:pos="1276"/>
        </w:tabs>
        <w:spacing w:after="0" w:line="360" w:lineRule="auto"/>
        <w:ind w:hanging="295"/>
        <w:jc w:val="both"/>
        <w:rPr>
          <w:rFonts w:hint="default" w:ascii="Bookman Old Style" w:hAnsi="Bookman Old Style" w:cs="Bookman Old Style"/>
          <w:sz w:val="24"/>
          <w:szCs w:val="24"/>
          <w:lang w:val="en-GB"/>
        </w:rPr>
      </w:pPr>
      <w:r>
        <w:rPr>
          <w:rFonts w:hint="default" w:ascii="Bookman Old Style" w:hAnsi="Bookman Old Style" w:cs="Bookman Old Style"/>
          <w:sz w:val="24"/>
          <w:szCs w:val="24"/>
        </w:rPr>
        <w:t>Penyediaan Jasa Pelayanan Umum Kantor</w:t>
      </w:r>
      <w:r>
        <w:rPr>
          <w:rFonts w:hint="default" w:ascii="Bookman Old Style" w:hAnsi="Bookman Old Style" w:cs="Bookman Old Style"/>
          <w:sz w:val="24"/>
          <w:szCs w:val="24"/>
          <w:lang w:val="id-ID"/>
        </w:rPr>
        <w:t xml:space="preserve"> dengan output sub kegiatan Jumlah layanan umum kantor  yang tersedia, dengan alokasi anggaran Rp. 225.976.800,- dan terealisasi sebesar Rp. 225.588.000,- atau 99,83%.</w:t>
      </w:r>
    </w:p>
    <w:p>
      <w:pPr>
        <w:pStyle w:val="10"/>
        <w:numPr>
          <w:ilvl w:val="0"/>
          <w:numId w:val="11"/>
        </w:numPr>
        <w:tabs>
          <w:tab w:val="left" w:pos="1276"/>
        </w:tabs>
        <w:spacing w:after="0" w:line="360" w:lineRule="auto"/>
        <w:ind w:left="1701" w:hanging="283"/>
        <w:jc w:val="both"/>
        <w:rPr>
          <w:rFonts w:hint="default" w:ascii="Bookman Old Style" w:hAnsi="Bookman Old Style" w:cs="Bookman Old Style"/>
          <w:sz w:val="24"/>
          <w:szCs w:val="24"/>
          <w:lang w:val="en-GB"/>
        </w:rPr>
      </w:pPr>
      <w:r>
        <w:rPr>
          <w:rFonts w:hint="default" w:ascii="Bookman Old Style" w:hAnsi="Bookman Old Style" w:cs="Bookman Old Style"/>
          <w:sz w:val="24"/>
          <w:szCs w:val="24"/>
          <w:lang w:val="id-ID"/>
        </w:rPr>
        <w:t xml:space="preserve">Pemeliharaan Barang Milik Daerah Penunjang </w:t>
      </w:r>
      <w:r>
        <w:rPr>
          <w:rFonts w:hint="default" w:ascii="Bookman Old Style" w:hAnsi="Bookman Old Style" w:cs="Bookman Old Style"/>
          <w:sz w:val="24"/>
          <w:szCs w:val="24"/>
        </w:rPr>
        <w:t>Urusan Pemerintahan Daerah</w:t>
      </w:r>
      <w:r>
        <w:rPr>
          <w:rFonts w:hint="default" w:ascii="Bookman Old Style" w:hAnsi="Bookman Old Style" w:cs="Bookman Old Style"/>
          <w:sz w:val="24"/>
          <w:szCs w:val="24"/>
          <w:lang w:val="id-ID"/>
        </w:rPr>
        <w:t xml:space="preserve">dengan output kegiatan Persentase Pemenuhan pemeliharaan sarana prasarana perkantoran, dengan alokasi anggaran Rp. 112.240.000,- dan terealisasi sebesar Rp. 111.968.701,- atau 99,76%. Adapun sub rincian kegiatan dari kegiatan Pemeliharaan Barang Milik Daerah Penunjang </w:t>
      </w:r>
      <w:r>
        <w:rPr>
          <w:rFonts w:hint="default" w:ascii="Bookman Old Style" w:hAnsi="Bookman Old Style" w:cs="Bookman Old Style"/>
          <w:sz w:val="24"/>
          <w:szCs w:val="24"/>
        </w:rPr>
        <w:t>Urusan Pemerintahan Daerah</w:t>
      </w:r>
      <w:r>
        <w:rPr>
          <w:rFonts w:hint="default" w:ascii="Bookman Old Style" w:hAnsi="Bookman Old Style" w:cs="Bookman Old Style"/>
          <w:sz w:val="24"/>
          <w:szCs w:val="24"/>
          <w:lang w:val="id-ID"/>
        </w:rPr>
        <w:t>sebagai berikut:</w:t>
      </w:r>
    </w:p>
    <w:p>
      <w:pPr>
        <w:pStyle w:val="10"/>
        <w:numPr>
          <w:ilvl w:val="0"/>
          <w:numId w:val="17"/>
        </w:numPr>
        <w:spacing w:after="0" w:line="360" w:lineRule="auto"/>
        <w:ind w:hanging="295"/>
        <w:jc w:val="both"/>
        <w:rPr>
          <w:rFonts w:hint="default" w:ascii="Bookman Old Style" w:hAnsi="Bookman Old Style" w:cs="Bookman Old Style"/>
          <w:b/>
          <w:sz w:val="24"/>
          <w:szCs w:val="24"/>
          <w:lang w:val="id-ID"/>
        </w:rPr>
      </w:pPr>
      <w:r>
        <w:rPr>
          <w:rFonts w:hint="default" w:ascii="Bookman Old Style" w:hAnsi="Bookman Old Style" w:cs="Bookman Old Style"/>
          <w:sz w:val="24"/>
          <w:szCs w:val="24"/>
        </w:rPr>
        <w:t>Penyediaan Jasa Pemeliharaan, Biaya Pemeliharaan dan Pajak Kendaraan Perorangan Dinas atau Kendaraan Dinas Jabatan</w:t>
      </w:r>
      <w:r>
        <w:rPr>
          <w:rFonts w:hint="default" w:ascii="Bookman Old Style" w:hAnsi="Bookman Old Style" w:cs="Bookman Old Style"/>
          <w:sz w:val="24"/>
          <w:szCs w:val="24"/>
          <w:lang w:val="id-ID"/>
        </w:rPr>
        <w:t xml:space="preserve"> dengan output sub kegiatan Jumlah kendaraan perorangan dinas atau kendaraan dinas jabatan yang dipelihara, dengan alokasi anggaran Rp. 99.180.000,- dan terealisasi sebesar Rp. 98.973.701,- atau 99,79%;</w:t>
      </w:r>
    </w:p>
    <w:p>
      <w:pPr>
        <w:pStyle w:val="10"/>
        <w:numPr>
          <w:ilvl w:val="0"/>
          <w:numId w:val="17"/>
        </w:numPr>
        <w:spacing w:after="0" w:line="360" w:lineRule="auto"/>
        <w:ind w:hanging="295"/>
        <w:jc w:val="both"/>
        <w:rPr>
          <w:rFonts w:hint="default" w:ascii="Bookman Old Style" w:hAnsi="Bookman Old Style" w:cs="Bookman Old Style"/>
          <w:b/>
          <w:sz w:val="24"/>
          <w:szCs w:val="24"/>
          <w:lang w:val="id-ID"/>
        </w:rPr>
      </w:pPr>
      <w:r>
        <w:rPr>
          <w:rFonts w:hint="default" w:ascii="Bookman Old Style" w:hAnsi="Bookman Old Style" w:cs="Bookman Old Style"/>
          <w:sz w:val="24"/>
          <w:szCs w:val="24"/>
        </w:rPr>
        <w:t>Pemeliharaan Peralatan dan Mesin Lainnya</w:t>
      </w:r>
      <w:r>
        <w:rPr>
          <w:rFonts w:hint="default" w:ascii="Bookman Old Style" w:hAnsi="Bookman Old Style" w:cs="Bookman Old Style"/>
          <w:sz w:val="24"/>
          <w:szCs w:val="24"/>
          <w:lang w:val="id-ID"/>
        </w:rPr>
        <w:t xml:space="preserve"> dengan output sub kegiatan Jumlah peralatan dan mesin yang dipelihara,  dengan alokasi anggaran Rp. 8.120.000,- dan terealisasi sebesar Rp. 8.055.000,- atau 99,20%;</w:t>
      </w:r>
    </w:p>
    <w:p>
      <w:pPr>
        <w:pStyle w:val="10"/>
        <w:numPr>
          <w:ilvl w:val="0"/>
          <w:numId w:val="17"/>
        </w:numPr>
        <w:spacing w:after="0" w:line="360" w:lineRule="auto"/>
        <w:ind w:hanging="295"/>
        <w:jc w:val="both"/>
        <w:rPr>
          <w:rFonts w:hint="default" w:ascii="Bookman Old Style" w:hAnsi="Bookman Old Style" w:cs="Bookman Old Style"/>
          <w:b/>
          <w:sz w:val="24"/>
          <w:szCs w:val="24"/>
          <w:lang w:val="id-ID"/>
        </w:rPr>
      </w:pPr>
      <w:r>
        <w:rPr>
          <w:rFonts w:hint="default" w:ascii="Bookman Old Style" w:hAnsi="Bookman Old Style" w:cs="Bookman Old Style"/>
          <w:sz w:val="24"/>
          <w:szCs w:val="24"/>
        </w:rPr>
        <w:t>Pemeliharaan/Rehabilitasi Gedung Kantor dan Bangunan Lainnya</w:t>
      </w:r>
      <w:r>
        <w:rPr>
          <w:rFonts w:hint="default" w:ascii="Bookman Old Style" w:hAnsi="Bookman Old Style" w:cs="Bookman Old Style"/>
          <w:sz w:val="24"/>
          <w:szCs w:val="24"/>
          <w:lang w:val="id-ID"/>
        </w:rPr>
        <w:t xml:space="preserve"> dengan output sub kegiatan Jumlah  gedung kantor yang dipelihara, dengan alokasi anggaran Rp. 4.940.000,- dan terealisasi sebesar Rp. 4.940.000,- atau 100%.</w:t>
      </w:r>
    </w:p>
    <w:p>
      <w:pPr>
        <w:pStyle w:val="10"/>
        <w:numPr>
          <w:ilvl w:val="0"/>
          <w:numId w:val="12"/>
        </w:numPr>
        <w:spacing w:after="0" w:line="360" w:lineRule="auto"/>
        <w:ind w:left="1418" w:hanging="425"/>
        <w:jc w:val="both"/>
        <w:rPr>
          <w:rFonts w:hint="default" w:ascii="Bookman Old Style" w:hAnsi="Bookman Old Style" w:cs="Bookman Old Style"/>
          <w:b/>
          <w:sz w:val="24"/>
          <w:szCs w:val="24"/>
          <w:lang w:val="id-ID"/>
        </w:rPr>
      </w:pPr>
      <w:r>
        <w:rPr>
          <w:rFonts w:hint="default" w:ascii="Bookman Old Style" w:hAnsi="Bookman Old Style" w:cs="Bookman Old Style"/>
          <w:b/>
          <w:sz w:val="24"/>
          <w:szCs w:val="24"/>
        </w:rPr>
        <w:t xml:space="preserve">Program </w:t>
      </w:r>
      <w:r>
        <w:rPr>
          <w:rFonts w:hint="default" w:ascii="Bookman Old Style" w:hAnsi="Bookman Old Style" w:cs="Bookman Old Style"/>
          <w:b/>
          <w:sz w:val="24"/>
          <w:szCs w:val="24"/>
          <w:lang w:val="id-ID"/>
        </w:rPr>
        <w:t>Pengarusutamaan Gender dan Pemberdayaan Perempuan</w:t>
      </w:r>
    </w:p>
    <w:p>
      <w:pPr>
        <w:pStyle w:val="10"/>
        <w:spacing w:after="0" w:line="360" w:lineRule="auto"/>
        <w:ind w:left="1418"/>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rPr>
        <w:t xml:space="preserve">Program </w:t>
      </w:r>
      <w:r>
        <w:rPr>
          <w:rFonts w:hint="default" w:ascii="Bookman Old Style" w:hAnsi="Bookman Old Style" w:cs="Bookman Old Style"/>
          <w:sz w:val="24"/>
          <w:szCs w:val="24"/>
          <w:lang w:val="id-ID"/>
        </w:rPr>
        <w:t>Pengarusutamaan Gender dan Pemberdayaan Perempuan</w:t>
      </w:r>
      <w:r>
        <w:rPr>
          <w:rFonts w:hint="default" w:ascii="Bookman Old Style" w:hAnsi="Bookman Old Style" w:cs="Bookman Old Style"/>
          <w:sz w:val="24"/>
          <w:szCs w:val="24"/>
        </w:rPr>
        <w:t xml:space="preserve"> bertujuan untuk </w:t>
      </w:r>
      <w:r>
        <w:rPr>
          <w:rFonts w:hint="default" w:ascii="Bookman Old Style" w:hAnsi="Bookman Old Style" w:cs="Bookman Old Style"/>
          <w:sz w:val="24"/>
          <w:szCs w:val="24"/>
          <w:shd w:val="clear" w:color="auto" w:fill="FFFFFF"/>
        </w:rPr>
        <w:t>membangun kesadaran perempuan tentang kesetaraan gender agar mampu mengembangkan potensi yang ada pada dirinya, sehingga perempuan dapat mandiri dan ikut berpartisipasi dalam pembangunan</w:t>
      </w:r>
      <w:r>
        <w:rPr>
          <w:rFonts w:hint="default" w:ascii="Bookman Old Style" w:hAnsi="Bookman Old Style" w:cs="Bookman Old Style"/>
          <w:sz w:val="24"/>
          <w:szCs w:val="24"/>
          <w:shd w:val="clear" w:color="auto" w:fill="FFFFFF"/>
          <w:lang w:val="id-ID"/>
        </w:rPr>
        <w:t>,</w:t>
      </w:r>
      <w:r>
        <w:rPr>
          <w:rFonts w:hint="default" w:ascii="Bookman Old Style" w:hAnsi="Bookman Old Style" w:cs="Bookman Old Style"/>
          <w:sz w:val="24"/>
          <w:szCs w:val="24"/>
        </w:rPr>
        <w:t xml:space="preserve"> dengan Alokasi Anggaran Rp.</w:t>
      </w:r>
      <w:r>
        <w:rPr>
          <w:rFonts w:hint="default" w:ascii="Bookman Old Style" w:hAnsi="Bookman Old Style" w:cs="Bookman Old Style"/>
          <w:sz w:val="24"/>
          <w:szCs w:val="24"/>
          <w:lang w:val="id-ID"/>
        </w:rPr>
        <w:t>27.200.000,-</w:t>
      </w:r>
      <w:r>
        <w:rPr>
          <w:rFonts w:hint="default" w:ascii="Bookman Old Style" w:hAnsi="Bookman Old Style" w:cs="Bookman Old Style"/>
          <w:sz w:val="24"/>
          <w:szCs w:val="24"/>
        </w:rPr>
        <w:t xml:space="preserve"> dan Terealisasi Rp.</w:t>
      </w:r>
      <w:r>
        <w:rPr>
          <w:rFonts w:hint="default" w:ascii="Bookman Old Style" w:hAnsi="Bookman Old Style" w:cs="Bookman Old Style"/>
          <w:sz w:val="24"/>
          <w:szCs w:val="24"/>
          <w:lang w:val="id-ID"/>
        </w:rPr>
        <w:t>22.899.200,-</w:t>
      </w:r>
      <w:r>
        <w:rPr>
          <w:rFonts w:hint="default" w:ascii="Bookman Old Style" w:hAnsi="Bookman Old Style" w:cs="Bookman Old Style"/>
          <w:sz w:val="24"/>
          <w:szCs w:val="24"/>
        </w:rPr>
        <w:t xml:space="preserve"> atau </w:t>
      </w:r>
      <w:r>
        <w:rPr>
          <w:rFonts w:hint="default" w:ascii="Bookman Old Style" w:hAnsi="Bookman Old Style" w:cs="Bookman Old Style"/>
          <w:sz w:val="24"/>
          <w:szCs w:val="24"/>
          <w:lang w:val="id-ID"/>
        </w:rPr>
        <w:t>84,19</w:t>
      </w:r>
      <w:r>
        <w:rPr>
          <w:rFonts w:hint="default" w:ascii="Bookman Old Style" w:hAnsi="Bookman Old Style" w:cs="Bookman Old Style"/>
          <w:sz w:val="24"/>
          <w:szCs w:val="24"/>
        </w:rPr>
        <w:t xml:space="preserve">% </w:t>
      </w:r>
      <w:r>
        <w:rPr>
          <w:rFonts w:hint="default" w:ascii="Bookman Old Style" w:hAnsi="Bookman Old Style" w:cs="Bookman Old Style"/>
          <w:sz w:val="24"/>
          <w:szCs w:val="24"/>
          <w:lang w:val="id-ID"/>
        </w:rPr>
        <w:t>dari alokasi anggaran, adapun rincian kegiatan dari Program Pengarusutamaan Gender dan Pemberdayaan Perempuansebagai berikut:</w:t>
      </w:r>
    </w:p>
    <w:p>
      <w:pPr>
        <w:pStyle w:val="10"/>
        <w:numPr>
          <w:ilvl w:val="0"/>
          <w:numId w:val="18"/>
        </w:numPr>
        <w:tabs>
          <w:tab w:val="left" w:pos="1276"/>
        </w:tabs>
        <w:spacing w:after="0" w:line="360" w:lineRule="auto"/>
        <w:ind w:left="1701" w:hanging="283"/>
        <w:jc w:val="both"/>
        <w:rPr>
          <w:rFonts w:hint="default" w:ascii="Bookman Old Style" w:hAnsi="Bookman Old Style" w:cs="Bookman Old Style"/>
          <w:b/>
          <w:sz w:val="24"/>
          <w:szCs w:val="24"/>
        </w:rPr>
      </w:pPr>
      <w:r>
        <w:rPr>
          <w:rFonts w:hint="default" w:ascii="Bookman Old Style" w:hAnsi="Bookman Old Style" w:cs="Bookman Old Style"/>
          <w:sz w:val="24"/>
          <w:szCs w:val="24"/>
        </w:rPr>
        <w:t xml:space="preserve">Kegiatan Pelembagaan Pengarusutamaan Gender (PUG) pada </w:t>
      </w:r>
      <w:r>
        <w:rPr>
          <w:rFonts w:hint="default" w:ascii="Bookman Old Style" w:hAnsi="Bookman Old Style" w:cs="Bookman Old Style"/>
          <w:sz w:val="24"/>
          <w:szCs w:val="24"/>
          <w:lang w:val="id-ID"/>
        </w:rPr>
        <w:t>l</w:t>
      </w:r>
      <w:r>
        <w:rPr>
          <w:rFonts w:hint="default" w:ascii="Bookman Old Style" w:hAnsi="Bookman Old Style" w:cs="Bookman Old Style"/>
          <w:sz w:val="24"/>
          <w:szCs w:val="24"/>
        </w:rPr>
        <w:t>embaga Pemerintah Kewenangan Kabupaten/Kota</w:t>
      </w:r>
      <w:r>
        <w:rPr>
          <w:rFonts w:hint="default" w:ascii="Bookman Old Style" w:hAnsi="Bookman Old Style" w:cs="Bookman Old Style"/>
          <w:sz w:val="24"/>
          <w:szCs w:val="24"/>
          <w:lang w:val="id-ID"/>
        </w:rPr>
        <w:t xml:space="preserve"> dengan output kegiatan </w:t>
      </w:r>
      <w:r>
        <w:rPr>
          <w:rFonts w:hint="default" w:ascii="Bookman Old Style" w:hAnsi="Bookman Old Style" w:cs="Bookman Old Style"/>
          <w:sz w:val="24"/>
          <w:szCs w:val="24"/>
        </w:rPr>
        <w:t xml:space="preserve">Persentase partisipasi perempuan di lembaga pemerintah kewenangan kabupaten dengan alokasi anggaran Rp. </w:t>
      </w:r>
      <w:r>
        <w:rPr>
          <w:rFonts w:hint="default" w:ascii="Bookman Old Style" w:hAnsi="Bookman Old Style" w:cs="Bookman Old Style"/>
          <w:sz w:val="24"/>
          <w:szCs w:val="24"/>
          <w:lang w:val="id-ID"/>
        </w:rPr>
        <w:t>27.200.000,-</w:t>
      </w:r>
      <w:r>
        <w:rPr>
          <w:rFonts w:hint="default" w:ascii="Bookman Old Style" w:hAnsi="Bookman Old Style" w:cs="Bookman Old Style"/>
          <w:sz w:val="24"/>
          <w:szCs w:val="24"/>
        </w:rPr>
        <w:t xml:space="preserve"> dan Terealisasi Rp.</w:t>
      </w:r>
      <w:r>
        <w:rPr>
          <w:rFonts w:hint="default" w:ascii="Bookman Old Style" w:hAnsi="Bookman Old Style" w:cs="Bookman Old Style"/>
          <w:sz w:val="24"/>
          <w:szCs w:val="24"/>
          <w:lang w:val="id-ID"/>
        </w:rPr>
        <w:t xml:space="preserve"> 22.899.200,-</w:t>
      </w:r>
      <w:r>
        <w:rPr>
          <w:rFonts w:hint="default" w:ascii="Bookman Old Style" w:hAnsi="Bookman Old Style" w:cs="Bookman Old Style"/>
          <w:sz w:val="24"/>
          <w:szCs w:val="24"/>
        </w:rPr>
        <w:t xml:space="preserve"> atau </w:t>
      </w:r>
      <w:r>
        <w:rPr>
          <w:rFonts w:hint="default" w:ascii="Bookman Old Style" w:hAnsi="Bookman Old Style" w:cs="Bookman Old Style"/>
          <w:sz w:val="24"/>
          <w:szCs w:val="24"/>
          <w:lang w:val="id-ID"/>
        </w:rPr>
        <w:t>84,19</w:t>
      </w:r>
      <w:r>
        <w:rPr>
          <w:rFonts w:hint="default" w:ascii="Bookman Old Style" w:hAnsi="Bookman Old Style" w:cs="Bookman Old Style"/>
          <w:sz w:val="24"/>
          <w:szCs w:val="24"/>
        </w:rPr>
        <w:t>%</w:t>
      </w:r>
      <w:r>
        <w:rPr>
          <w:rFonts w:hint="default" w:ascii="Bookman Old Style" w:hAnsi="Bookman Old Style" w:cs="Bookman Old Style"/>
          <w:sz w:val="24"/>
          <w:szCs w:val="24"/>
          <w:lang w:val="id-ID"/>
        </w:rPr>
        <w:t xml:space="preserve"> dari alokasi anggaran</w:t>
      </w:r>
      <w:r>
        <w:rPr>
          <w:rFonts w:hint="default" w:ascii="Bookman Old Style" w:hAnsi="Bookman Old Style" w:cs="Bookman Old Style"/>
          <w:sz w:val="24"/>
          <w:szCs w:val="24"/>
        </w:rPr>
        <w:t xml:space="preserve">. Adapun </w:t>
      </w:r>
      <w:r>
        <w:rPr>
          <w:rFonts w:hint="default" w:ascii="Bookman Old Style" w:hAnsi="Bookman Old Style" w:cs="Bookman Old Style"/>
          <w:sz w:val="24"/>
          <w:szCs w:val="24"/>
          <w:lang w:val="id-ID"/>
        </w:rPr>
        <w:t xml:space="preserve">sub rincian kegiatan dari kegiatan </w:t>
      </w:r>
      <w:r>
        <w:rPr>
          <w:rFonts w:hint="default" w:ascii="Bookman Old Style" w:hAnsi="Bookman Old Style" w:cs="Bookman Old Style"/>
          <w:sz w:val="24"/>
          <w:szCs w:val="24"/>
        </w:rPr>
        <w:t xml:space="preserve">Pelembagaan Pengarusutamaan Gender (PUG) pada </w:t>
      </w:r>
      <w:r>
        <w:rPr>
          <w:rFonts w:hint="default" w:ascii="Bookman Old Style" w:hAnsi="Bookman Old Style" w:cs="Bookman Old Style"/>
          <w:sz w:val="24"/>
          <w:szCs w:val="24"/>
          <w:lang w:val="id-ID"/>
        </w:rPr>
        <w:t>l</w:t>
      </w:r>
      <w:r>
        <w:rPr>
          <w:rFonts w:hint="default" w:ascii="Bookman Old Style" w:hAnsi="Bookman Old Style" w:cs="Bookman Old Style"/>
          <w:sz w:val="24"/>
          <w:szCs w:val="24"/>
        </w:rPr>
        <w:t>embaga Pemerintah Kewenangan Kabupaten/Kota</w:t>
      </w:r>
      <w:r>
        <w:rPr>
          <w:rFonts w:hint="default" w:ascii="Bookman Old Style" w:hAnsi="Bookman Old Style" w:cs="Bookman Old Style"/>
          <w:sz w:val="24"/>
          <w:szCs w:val="24"/>
          <w:lang w:val="id-ID"/>
        </w:rPr>
        <w:t xml:space="preserve"> sebagai berikut:</w:t>
      </w:r>
    </w:p>
    <w:p>
      <w:pPr>
        <w:pStyle w:val="10"/>
        <w:numPr>
          <w:ilvl w:val="0"/>
          <w:numId w:val="19"/>
        </w:numPr>
        <w:tabs>
          <w:tab w:val="left" w:pos="1276"/>
        </w:tabs>
        <w:spacing w:after="0" w:line="360" w:lineRule="auto"/>
        <w:ind w:left="1985" w:hanging="284"/>
        <w:jc w:val="both"/>
        <w:rPr>
          <w:rFonts w:hint="default" w:ascii="Bookman Old Style" w:hAnsi="Bookman Old Style" w:cs="Bookman Old Style"/>
          <w:b/>
          <w:sz w:val="24"/>
          <w:szCs w:val="24"/>
        </w:rPr>
      </w:pPr>
      <w:r>
        <w:rPr>
          <w:rFonts w:hint="default" w:ascii="Bookman Old Style" w:hAnsi="Bookman Old Style" w:cs="Bookman Old Style"/>
          <w:sz w:val="24"/>
          <w:szCs w:val="24"/>
          <w:lang w:val="id-ID"/>
        </w:rPr>
        <w:t xml:space="preserve">Koordinasi dan Sinkronisasi Pelaksanaan PUG Kewenangan Kabupaten Kota output sub kegiatan </w:t>
      </w:r>
      <w:r>
        <w:rPr>
          <w:rFonts w:hint="default" w:ascii="Bookman Old Style" w:hAnsi="Bookman Old Style" w:cs="Bookman Old Style"/>
          <w:sz w:val="24"/>
          <w:szCs w:val="24"/>
        </w:rPr>
        <w:t xml:space="preserve">Jumlah Focal Point Tingkat Kabupaten Yang Meningkat Kapasitasnya dalam pelaksanaan Tugas dan Jumlah OPDdengan alokasi anggaranRp. </w:t>
      </w:r>
      <w:r>
        <w:rPr>
          <w:rFonts w:hint="default" w:ascii="Bookman Old Style" w:hAnsi="Bookman Old Style" w:cs="Bookman Old Style"/>
          <w:sz w:val="24"/>
          <w:szCs w:val="24"/>
          <w:lang w:val="id-ID"/>
        </w:rPr>
        <w:t>27.200.000,-</w:t>
      </w:r>
      <w:r>
        <w:rPr>
          <w:rFonts w:hint="default" w:ascii="Bookman Old Style" w:hAnsi="Bookman Old Style" w:cs="Bookman Old Style"/>
          <w:sz w:val="24"/>
          <w:szCs w:val="24"/>
        </w:rPr>
        <w:t xml:space="preserve"> dan Terealisasi Rp.</w:t>
      </w:r>
      <w:r>
        <w:rPr>
          <w:rFonts w:hint="default" w:ascii="Bookman Old Style" w:hAnsi="Bookman Old Style" w:cs="Bookman Old Style"/>
          <w:sz w:val="24"/>
          <w:szCs w:val="24"/>
          <w:lang w:val="id-ID"/>
        </w:rPr>
        <w:t xml:space="preserve"> 22.899.200,-</w:t>
      </w:r>
      <w:r>
        <w:rPr>
          <w:rFonts w:hint="default" w:ascii="Bookman Old Style" w:hAnsi="Bookman Old Style" w:cs="Bookman Old Style"/>
          <w:sz w:val="24"/>
          <w:szCs w:val="24"/>
        </w:rPr>
        <w:t xml:space="preserve"> atau </w:t>
      </w:r>
      <w:r>
        <w:rPr>
          <w:rFonts w:hint="default" w:ascii="Bookman Old Style" w:hAnsi="Bookman Old Style" w:cs="Bookman Old Style"/>
          <w:sz w:val="24"/>
          <w:szCs w:val="24"/>
          <w:lang w:val="id-ID"/>
        </w:rPr>
        <w:t>84,19</w:t>
      </w:r>
      <w:r>
        <w:rPr>
          <w:rFonts w:hint="default" w:ascii="Bookman Old Style" w:hAnsi="Bookman Old Style" w:cs="Bookman Old Style"/>
          <w:sz w:val="24"/>
          <w:szCs w:val="24"/>
        </w:rPr>
        <w:t>%</w:t>
      </w:r>
      <w:r>
        <w:rPr>
          <w:rFonts w:hint="default" w:ascii="Bookman Old Style" w:hAnsi="Bookman Old Style" w:cs="Bookman Old Style"/>
          <w:sz w:val="24"/>
          <w:szCs w:val="24"/>
          <w:lang w:val="id-ID"/>
        </w:rPr>
        <w:t xml:space="preserve"> dari alokasi anggaran</w:t>
      </w:r>
      <w:r>
        <w:rPr>
          <w:rFonts w:hint="default" w:ascii="Bookman Old Style" w:hAnsi="Bookman Old Style" w:cs="Bookman Old Style"/>
          <w:sz w:val="24"/>
          <w:szCs w:val="24"/>
        </w:rPr>
        <w:t>.</w:t>
      </w:r>
    </w:p>
    <w:p>
      <w:pPr>
        <w:pStyle w:val="10"/>
        <w:numPr>
          <w:ilvl w:val="0"/>
          <w:numId w:val="18"/>
        </w:numPr>
        <w:spacing w:after="0" w:line="360" w:lineRule="auto"/>
        <w:ind w:left="1701" w:hanging="283"/>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 xml:space="preserve">Kegiatan </w:t>
      </w:r>
      <w:r>
        <w:rPr>
          <w:rFonts w:hint="default" w:ascii="Bookman Old Style" w:hAnsi="Bookman Old Style" w:cs="Bookman Old Style"/>
          <w:sz w:val="24"/>
          <w:szCs w:val="24"/>
        </w:rPr>
        <w:t>Pemberdayaan Perempuan Bidang Politik, Hukum, Sosial, dan Ekonomi pada Organisasi Kemasyarakatan Kewenangan Kabupaten/Kotadengan output kegiatan Proporsi kursi yang diduduki perempuan di lembaga legislatif daerah</w:t>
      </w:r>
      <w:r>
        <w:rPr>
          <w:rFonts w:hint="default" w:ascii="Bookman Old Style" w:hAnsi="Bookman Old Style" w:cs="Bookman Old Style"/>
          <w:sz w:val="24"/>
          <w:szCs w:val="24"/>
          <w:lang w:val="id-ID"/>
        </w:rPr>
        <w:t>, tidak terealisasi karena adanya refocusing anggaran</w:t>
      </w:r>
      <w:r>
        <w:rPr>
          <w:rFonts w:hint="default" w:ascii="Bookman Old Style" w:hAnsi="Bookman Old Style" w:cs="Bookman Old Style"/>
          <w:sz w:val="24"/>
          <w:szCs w:val="24"/>
        </w:rPr>
        <w:t xml:space="preserve">. Adapun </w:t>
      </w:r>
      <w:r>
        <w:rPr>
          <w:rFonts w:hint="default" w:ascii="Bookman Old Style" w:hAnsi="Bookman Old Style" w:cs="Bookman Old Style"/>
          <w:sz w:val="24"/>
          <w:szCs w:val="24"/>
          <w:lang w:val="id-ID"/>
        </w:rPr>
        <w:t xml:space="preserve">sub rincian kegiatan dari kegiatan </w:t>
      </w:r>
      <w:r>
        <w:rPr>
          <w:rFonts w:hint="default" w:ascii="Bookman Old Style" w:hAnsi="Bookman Old Style" w:cs="Bookman Old Style"/>
          <w:sz w:val="24"/>
          <w:szCs w:val="24"/>
        </w:rPr>
        <w:t>Pemberdayaan Perempuan Bidang Politik, Hukum, Sosial, dan Ekonomi pada Organisasi Kemasyarakatan Kewenangan Kabupaten/Kota</w:t>
      </w:r>
      <w:r>
        <w:rPr>
          <w:rFonts w:hint="default" w:ascii="Bookman Old Style" w:hAnsi="Bookman Old Style" w:cs="Bookman Old Style"/>
          <w:sz w:val="24"/>
          <w:szCs w:val="24"/>
          <w:lang w:val="id-ID"/>
        </w:rPr>
        <w:t xml:space="preserve"> sebagai berikut:</w:t>
      </w:r>
    </w:p>
    <w:p>
      <w:pPr>
        <w:pStyle w:val="10"/>
        <w:numPr>
          <w:ilvl w:val="0"/>
          <w:numId w:val="20"/>
        </w:numPr>
        <w:tabs>
          <w:tab w:val="left" w:pos="1276"/>
        </w:tabs>
        <w:spacing w:after="0" w:line="360" w:lineRule="auto"/>
        <w:ind w:left="1985" w:hanging="284"/>
        <w:jc w:val="both"/>
        <w:rPr>
          <w:rFonts w:hint="default" w:ascii="Bookman Old Style" w:hAnsi="Bookman Old Style" w:cs="Bookman Old Style"/>
          <w:b/>
          <w:sz w:val="24"/>
          <w:szCs w:val="24"/>
        </w:rPr>
      </w:pPr>
      <w:r>
        <w:rPr>
          <w:rFonts w:hint="default" w:ascii="Bookman Old Style" w:hAnsi="Bookman Old Style" w:cs="Bookman Old Style"/>
          <w:sz w:val="24"/>
          <w:szCs w:val="24"/>
          <w:lang w:val="id-ID"/>
        </w:rPr>
        <w:t>Advokasi kebijakan pendampingan peningkatan partisipasi perempuan dan politik hukum sosial dan ekonomi, tidak terealisasi karena adanya refocusing anggaran.</w:t>
      </w:r>
    </w:p>
    <w:p>
      <w:pPr>
        <w:pStyle w:val="10"/>
        <w:numPr>
          <w:ilvl w:val="0"/>
          <w:numId w:val="12"/>
        </w:numPr>
        <w:spacing w:after="0" w:line="360" w:lineRule="auto"/>
        <w:ind w:left="1418" w:hanging="425"/>
        <w:jc w:val="both"/>
        <w:rPr>
          <w:rFonts w:hint="default" w:ascii="Bookman Old Style" w:hAnsi="Bookman Old Style" w:cs="Bookman Old Style"/>
          <w:b/>
          <w:sz w:val="24"/>
          <w:szCs w:val="24"/>
          <w:lang w:val="id-ID"/>
        </w:rPr>
      </w:pPr>
      <w:r>
        <w:rPr>
          <w:rFonts w:hint="default" w:ascii="Bookman Old Style" w:hAnsi="Bookman Old Style" w:cs="Bookman Old Style"/>
          <w:b/>
          <w:sz w:val="24"/>
          <w:szCs w:val="24"/>
          <w:lang w:val="id-ID"/>
        </w:rPr>
        <w:t>Progam Perlindungan Perempuan</w:t>
      </w:r>
    </w:p>
    <w:p>
      <w:pPr>
        <w:pStyle w:val="10"/>
        <w:spacing w:after="0" w:line="360" w:lineRule="auto"/>
        <w:ind w:left="1418"/>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 xml:space="preserve">Program Perlindungan Perempuan bertujuan </w:t>
      </w:r>
      <w:r>
        <w:rPr>
          <w:rFonts w:hint="default" w:ascii="Bookman Old Style" w:hAnsi="Bookman Old Style" w:cs="Bookman Old Style"/>
          <w:color w:val="202124"/>
          <w:sz w:val="24"/>
          <w:szCs w:val="24"/>
          <w:shd w:val="clear" w:color="auto" w:fill="FFFFFF"/>
        </w:rPr>
        <w:t>untuk melindungi </w:t>
      </w:r>
      <w:r>
        <w:rPr>
          <w:rFonts w:hint="default" w:ascii="Bookman Old Style" w:hAnsi="Bookman Old Style" w:cs="Bookman Old Style"/>
          <w:bCs/>
          <w:color w:val="202124"/>
          <w:sz w:val="24"/>
          <w:szCs w:val="24"/>
          <w:shd w:val="clear" w:color="auto" w:fill="FFFFFF"/>
        </w:rPr>
        <w:t>perempuan</w:t>
      </w:r>
      <w:r>
        <w:rPr>
          <w:rFonts w:hint="default" w:ascii="Bookman Old Style" w:hAnsi="Bookman Old Style" w:cs="Bookman Old Style"/>
          <w:color w:val="202124"/>
          <w:sz w:val="24"/>
          <w:szCs w:val="24"/>
          <w:shd w:val="clear" w:color="auto" w:fill="FFFFFF"/>
        </w:rPr>
        <w:t> dan memberikan rasa aman dalam pemenuhan hak-haknya dengan memberikan perhatian yang konsisten dan sistematis yang ditujukan untuk mencapai kesetaraan gender</w:t>
      </w:r>
      <w:r>
        <w:rPr>
          <w:rFonts w:hint="default" w:ascii="Bookman Old Style" w:hAnsi="Bookman Old Style" w:cs="Bookman Old Style"/>
          <w:sz w:val="24"/>
          <w:szCs w:val="24"/>
          <w:lang w:val="id-ID"/>
        </w:rPr>
        <w:t xml:space="preserve"> dengan alokasi anggaran Rp. 38.949.500,- dan terealisasi sebesar Rp.35.620.500,- atau 91,45% dari alokasi anggaran. Adapun  rincian kegiatan dari Program  Perlindungan Perempuan sebagai berikut :</w:t>
      </w:r>
    </w:p>
    <w:p>
      <w:pPr>
        <w:pStyle w:val="10"/>
        <w:numPr>
          <w:ilvl w:val="0"/>
          <w:numId w:val="21"/>
        </w:numPr>
        <w:tabs>
          <w:tab w:val="left" w:pos="1276"/>
        </w:tabs>
        <w:spacing w:after="0" w:line="360" w:lineRule="auto"/>
        <w:ind w:left="1701" w:hanging="283"/>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 xml:space="preserve">Kegiatan </w:t>
      </w:r>
      <w:r>
        <w:rPr>
          <w:rFonts w:hint="default" w:ascii="Bookman Old Style" w:hAnsi="Bookman Old Style" w:cs="Bookman Old Style"/>
          <w:sz w:val="24"/>
          <w:szCs w:val="24"/>
        </w:rPr>
        <w:t>Penguatan dan Pengembangan Lembaga Penyedia Layanan Perlindungan Perempuan Tingkat Daerah Kabupaten/Kot</w:t>
      </w:r>
      <w:r>
        <w:rPr>
          <w:rFonts w:hint="default" w:ascii="Bookman Old Style" w:hAnsi="Bookman Old Style" w:cs="Bookman Old Style"/>
          <w:sz w:val="24"/>
          <w:szCs w:val="24"/>
          <w:lang w:val="id-ID"/>
        </w:rPr>
        <w:t xml:space="preserve">a, dengan Output Kegiatan Persentase Layanan Pendampingan Perlindungan Perempuan dengan alokasi anggaran   Rp. 38.949.500,- dan terealisasi sebesar Rp. 35.620.500,- atau 91,45%dari alokasi anggaran. </w:t>
      </w:r>
      <w:r>
        <w:rPr>
          <w:rFonts w:hint="default" w:ascii="Bookman Old Style" w:hAnsi="Bookman Old Style" w:cs="Bookman Old Style"/>
          <w:sz w:val="24"/>
          <w:szCs w:val="24"/>
        </w:rPr>
        <w:t xml:space="preserve">Adapun </w:t>
      </w:r>
      <w:r>
        <w:rPr>
          <w:rFonts w:hint="default" w:ascii="Bookman Old Style" w:hAnsi="Bookman Old Style" w:cs="Bookman Old Style"/>
          <w:sz w:val="24"/>
          <w:szCs w:val="24"/>
          <w:lang w:val="id-ID"/>
        </w:rPr>
        <w:t xml:space="preserve">sub kegiatan dari kegiatan </w:t>
      </w:r>
      <w:r>
        <w:rPr>
          <w:rFonts w:hint="default" w:ascii="Bookman Old Style" w:hAnsi="Bookman Old Style" w:cs="Bookman Old Style"/>
          <w:sz w:val="24"/>
          <w:szCs w:val="24"/>
        </w:rPr>
        <w:t>Penguatan dan Pengembangan Lembaga Penyedia Layanan Perlindungan Perempuan Tingkat Daerah Kabupaten/Kot</w:t>
      </w:r>
      <w:r>
        <w:rPr>
          <w:rFonts w:hint="default" w:ascii="Bookman Old Style" w:hAnsi="Bookman Old Style" w:cs="Bookman Old Style"/>
          <w:sz w:val="24"/>
          <w:szCs w:val="24"/>
          <w:lang w:val="id-ID"/>
        </w:rPr>
        <w:t>a sebagai berikut:</w:t>
      </w:r>
    </w:p>
    <w:p>
      <w:pPr>
        <w:pStyle w:val="10"/>
        <w:numPr>
          <w:ilvl w:val="0"/>
          <w:numId w:val="22"/>
        </w:numPr>
        <w:tabs>
          <w:tab w:val="left" w:pos="1276"/>
        </w:tabs>
        <w:spacing w:after="0" w:line="360" w:lineRule="auto"/>
        <w:ind w:left="1985" w:hanging="284"/>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 xml:space="preserve">Penguatan Jejaring antar Lembagaa Penyedia Layanan Perlindungan Perempuan Kewenangan Kabupaten/Kota, dengan Output sub Kegiatan </w:t>
      </w:r>
      <w:r>
        <w:rPr>
          <w:rFonts w:hint="default" w:ascii="Bookman Old Style" w:hAnsi="Bookman Old Style" w:cs="Bookman Old Style"/>
          <w:sz w:val="24"/>
          <w:szCs w:val="24"/>
        </w:rPr>
        <w:t>Kuatnya hubungan antar lembaga penyedia layanan perlindungan perempuan</w:t>
      </w:r>
      <w:r>
        <w:rPr>
          <w:rFonts w:hint="default" w:ascii="Bookman Old Style" w:hAnsi="Bookman Old Style" w:cs="Bookman Old Style"/>
          <w:sz w:val="24"/>
          <w:szCs w:val="24"/>
          <w:lang w:val="id-ID"/>
        </w:rPr>
        <w:t>dengan alokasi anggaran   Rp. 38.949.500,- dan terealisasi sebesar Rp. 35.620.500,- atau 91,45%dari alokasi anggaran.</w:t>
      </w:r>
    </w:p>
    <w:p>
      <w:pPr>
        <w:pStyle w:val="10"/>
        <w:numPr>
          <w:ilvl w:val="0"/>
          <w:numId w:val="12"/>
        </w:numPr>
        <w:spacing w:after="0" w:line="360" w:lineRule="auto"/>
        <w:ind w:left="1418" w:hanging="425"/>
        <w:jc w:val="both"/>
        <w:rPr>
          <w:rFonts w:hint="default" w:ascii="Bookman Old Style" w:hAnsi="Bookman Old Style" w:cs="Bookman Old Style"/>
          <w:b/>
          <w:sz w:val="24"/>
          <w:szCs w:val="24"/>
          <w:lang w:val="id-ID"/>
        </w:rPr>
      </w:pPr>
      <w:r>
        <w:rPr>
          <w:rFonts w:hint="default" w:ascii="Bookman Old Style" w:hAnsi="Bookman Old Style" w:cs="Bookman Old Style"/>
          <w:b/>
          <w:sz w:val="24"/>
          <w:szCs w:val="24"/>
          <w:lang w:val="id-ID"/>
        </w:rPr>
        <w:t>Program Peningkatan Kualitas Keluarga</w:t>
      </w:r>
    </w:p>
    <w:p>
      <w:pPr>
        <w:pStyle w:val="10"/>
        <w:spacing w:after="0" w:line="360" w:lineRule="auto"/>
        <w:ind w:left="1418"/>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Program Peningkatan Kualitas Keluarga bertujuan untuk meningkatkan ketahanan dan kesejahteraan keluarga, dengan alokasi anggaran RP. 53.229.900,- dan terealisasi sebesar Rp. 48.247.000,- atau 90,63% dari alokasi anggaran, adapun rincian kegiatan dari Program Peningkatan Kualitas Keluarga sebagai berikut:</w:t>
      </w:r>
    </w:p>
    <w:p>
      <w:pPr>
        <w:pStyle w:val="10"/>
        <w:numPr>
          <w:ilvl w:val="0"/>
          <w:numId w:val="23"/>
        </w:numPr>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rPr>
        <w:t>Peningkatan Kualitas Keluarga dalam Mewujudkan Kesetaraan Gender (KG) dan Hak Anak Tingkat Daerah Kabupaten/Kota</w:t>
      </w:r>
      <w:r>
        <w:rPr>
          <w:rFonts w:hint="default" w:ascii="Bookman Old Style" w:hAnsi="Bookman Old Style" w:cs="Bookman Old Style"/>
          <w:sz w:val="24"/>
          <w:szCs w:val="24"/>
          <w:lang w:val="id-ID"/>
        </w:rPr>
        <w:t xml:space="preserve">dengan output kegiatan Persentase Peningkatan Kualitas Keluarga, dengan alokasi anggaran Rp. 53.229.900,- dan terealisasi sebesar Rp. 48.247.000,- atau 90,63% dari alokasi anggaran. </w:t>
      </w:r>
      <w:r>
        <w:rPr>
          <w:rFonts w:hint="default" w:ascii="Bookman Old Style" w:hAnsi="Bookman Old Style" w:cs="Bookman Old Style"/>
          <w:sz w:val="24"/>
          <w:szCs w:val="24"/>
        </w:rPr>
        <w:t xml:space="preserve">Adapun </w:t>
      </w:r>
      <w:r>
        <w:rPr>
          <w:rFonts w:hint="default" w:ascii="Bookman Old Style" w:hAnsi="Bookman Old Style" w:cs="Bookman Old Style"/>
          <w:sz w:val="24"/>
          <w:szCs w:val="24"/>
          <w:lang w:val="id-ID"/>
        </w:rPr>
        <w:t xml:space="preserve">sub kegiatan dari kegiatan </w:t>
      </w:r>
      <w:r>
        <w:rPr>
          <w:rFonts w:hint="default" w:ascii="Bookman Old Style" w:hAnsi="Bookman Old Style" w:cs="Bookman Old Style"/>
          <w:sz w:val="24"/>
          <w:szCs w:val="24"/>
        </w:rPr>
        <w:t>Peningkatan Kualitas Keluarga dalam Mewujudkan Kesetaraan Gender (KG) dan Hak Anak Tingkat Daerah Kabupaten/Kota</w:t>
      </w:r>
      <w:r>
        <w:rPr>
          <w:rFonts w:hint="default" w:ascii="Bookman Old Style" w:hAnsi="Bookman Old Style" w:cs="Bookman Old Style"/>
          <w:sz w:val="24"/>
          <w:szCs w:val="24"/>
          <w:lang w:val="id-ID"/>
        </w:rPr>
        <w:t xml:space="preserve"> sebagai berikut:</w:t>
      </w:r>
    </w:p>
    <w:p>
      <w:pPr>
        <w:pStyle w:val="10"/>
        <w:numPr>
          <w:ilvl w:val="0"/>
          <w:numId w:val="24"/>
        </w:numPr>
        <w:spacing w:after="0" w:line="360" w:lineRule="auto"/>
        <w:ind w:left="2127"/>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 xml:space="preserve">Advokasi Kebijakan dan Pendampingan untuk Mewujudkan KG dan Perlindungan Anak Kewenangan Kabupaten/Kota dengan output sub kegiatan </w:t>
      </w:r>
      <w:r>
        <w:rPr>
          <w:rFonts w:hint="default" w:ascii="Bookman Old Style" w:hAnsi="Bookman Old Style" w:cs="Bookman Old Style"/>
          <w:sz w:val="24"/>
          <w:szCs w:val="24"/>
        </w:rPr>
        <w:t>Tersedianya Kebijakan dan Pendampingan Untuk Mewujudkan KG dan Perlindungan Anak Kewenangan Kab/Kota</w:t>
      </w:r>
      <w:r>
        <w:rPr>
          <w:rFonts w:hint="default" w:ascii="Bookman Old Style" w:hAnsi="Bookman Old Style" w:cs="Bookman Old Style"/>
          <w:sz w:val="24"/>
          <w:szCs w:val="24"/>
          <w:lang w:val="id-ID"/>
        </w:rPr>
        <w:t>dengan alokasi anggaran                              Rp. 31.680.000,- dan terealisasi sebesar Rp. 28.047.000,- atau 88,53% dari Alokasi anggaran;</w:t>
      </w:r>
    </w:p>
    <w:p>
      <w:pPr>
        <w:pStyle w:val="10"/>
        <w:numPr>
          <w:ilvl w:val="0"/>
          <w:numId w:val="24"/>
        </w:numPr>
        <w:spacing w:after="0" w:line="360" w:lineRule="auto"/>
        <w:ind w:left="2127"/>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rPr>
        <w:t>Pengembangan Kegiatan Masyarakat untuk Peningkatan Kualitas Keluarga Kewenangan Kabupaten/Kota</w:t>
      </w:r>
      <w:r>
        <w:rPr>
          <w:rFonts w:hint="default" w:ascii="Bookman Old Style" w:hAnsi="Bookman Old Style" w:cs="Bookman Old Style"/>
          <w:sz w:val="24"/>
          <w:szCs w:val="24"/>
          <w:lang w:val="id-ID"/>
        </w:rPr>
        <w:t xml:space="preserve"> dengan output sub kegiatan</w:t>
      </w:r>
      <w:r>
        <w:rPr>
          <w:rStyle w:val="18"/>
          <w:rFonts w:hint="default" w:ascii="Bookman Old Style" w:hAnsi="Bookman Old Style" w:cs="Bookman Old Style"/>
          <w:szCs w:val="24"/>
        </w:rPr>
        <w:t xml:space="preserve">Jumlah pengembangan kegiatan masyarakat untuk peningkatan kualitas keluarga kewenangan kabupaten </w:t>
      </w:r>
      <w:r>
        <w:rPr>
          <w:rFonts w:hint="default" w:ascii="Bookman Old Style" w:hAnsi="Bookman Old Style" w:cs="Bookman Old Style"/>
          <w:sz w:val="24"/>
          <w:szCs w:val="24"/>
          <w:lang w:val="id-ID"/>
        </w:rPr>
        <w:t>dengan alokasi anggaran Rp. 21.549.900,- dan terealisasi sebesar Rp. 20.200.000,- atau 93,74% dari Alokasi anggaran.</w:t>
      </w:r>
    </w:p>
    <w:p>
      <w:pPr>
        <w:pStyle w:val="10"/>
        <w:numPr>
          <w:ilvl w:val="0"/>
          <w:numId w:val="0"/>
        </w:numPr>
        <w:spacing w:after="0" w:line="360" w:lineRule="auto"/>
        <w:contextualSpacing/>
        <w:jc w:val="both"/>
        <w:rPr>
          <w:rFonts w:hint="default" w:ascii="Bookman Old Style" w:hAnsi="Bookman Old Style" w:cs="Bookman Old Style"/>
          <w:sz w:val="24"/>
          <w:szCs w:val="24"/>
          <w:lang w:val="id-ID"/>
        </w:rPr>
      </w:pPr>
    </w:p>
    <w:p>
      <w:pPr>
        <w:pStyle w:val="10"/>
        <w:numPr>
          <w:ilvl w:val="0"/>
          <w:numId w:val="12"/>
        </w:numPr>
        <w:spacing w:after="0" w:line="360" w:lineRule="auto"/>
        <w:ind w:left="1418" w:hanging="567"/>
        <w:jc w:val="both"/>
        <w:rPr>
          <w:rFonts w:hint="default" w:ascii="Bookman Old Style" w:hAnsi="Bookman Old Style" w:cs="Bookman Old Style"/>
          <w:b/>
          <w:sz w:val="24"/>
          <w:szCs w:val="24"/>
          <w:lang w:val="id-ID"/>
        </w:rPr>
      </w:pPr>
      <w:r>
        <w:rPr>
          <w:rFonts w:hint="default" w:ascii="Bookman Old Style" w:hAnsi="Bookman Old Style" w:cs="Bookman Old Style"/>
          <w:b/>
          <w:sz w:val="24"/>
          <w:szCs w:val="24"/>
          <w:lang w:val="id-ID"/>
        </w:rPr>
        <w:t>Program Pengelolaan Sistem Data Gender dan Anak</w:t>
      </w:r>
    </w:p>
    <w:p>
      <w:pPr>
        <w:pStyle w:val="10"/>
        <w:spacing w:after="0" w:line="360" w:lineRule="auto"/>
        <w:ind w:left="1418"/>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Program Pengelolaan Sistem Data Gender dan Anak bertujuan untuk mengumpulkan data dari berbagai sumber dan memberikan informasi data terpilah gender dan anak secara up to date dan akurat dengan alokasi anggaranRp. 16</w:t>
      </w:r>
      <w:r>
        <w:rPr>
          <w:rFonts w:hint="default" w:ascii="Bookman Old Style" w:hAnsi="Bookman Old Style" w:cs="Bookman Old Style"/>
          <w:sz w:val="24"/>
          <w:szCs w:val="24"/>
        </w:rPr>
        <w:t>.</w:t>
      </w:r>
      <w:r>
        <w:rPr>
          <w:rFonts w:hint="default" w:ascii="Bookman Old Style" w:hAnsi="Bookman Old Style" w:cs="Bookman Old Style"/>
          <w:sz w:val="24"/>
          <w:szCs w:val="24"/>
          <w:lang w:val="id-ID"/>
        </w:rPr>
        <w:t>5</w:t>
      </w:r>
      <w:r>
        <w:rPr>
          <w:rFonts w:hint="default" w:ascii="Bookman Old Style" w:hAnsi="Bookman Old Style" w:cs="Bookman Old Style"/>
          <w:sz w:val="24"/>
          <w:szCs w:val="24"/>
        </w:rPr>
        <w:t>00</w:t>
      </w:r>
      <w:r>
        <w:rPr>
          <w:rFonts w:hint="default" w:ascii="Bookman Old Style" w:hAnsi="Bookman Old Style" w:cs="Bookman Old Style"/>
          <w:sz w:val="24"/>
          <w:szCs w:val="24"/>
          <w:lang w:val="id-ID"/>
        </w:rPr>
        <w:t>.000,- dan terealisasi sebesar Rp. 16.430.000,- atau 99,58% dari alokasi anggaran. adapun rincian kegiatan dari program Pengelolaan Sistem Data Gender dan Anak sebagai berikut :</w:t>
      </w:r>
    </w:p>
    <w:p>
      <w:pPr>
        <w:pStyle w:val="10"/>
        <w:numPr>
          <w:ilvl w:val="0"/>
          <w:numId w:val="25"/>
        </w:numPr>
        <w:spacing w:after="0" w:line="360" w:lineRule="auto"/>
        <w:ind w:left="1843" w:hanging="425"/>
        <w:jc w:val="both"/>
        <w:rPr>
          <w:rFonts w:hint="default" w:ascii="Bookman Old Style" w:hAnsi="Bookman Old Style" w:cs="Bookman Old Style"/>
          <w:b/>
          <w:sz w:val="24"/>
          <w:szCs w:val="24"/>
          <w:lang w:val="id-ID"/>
        </w:rPr>
      </w:pPr>
      <w:r>
        <w:rPr>
          <w:rFonts w:hint="default" w:ascii="Bookman Old Style" w:hAnsi="Bookman Old Style" w:cs="Bookman Old Style"/>
          <w:sz w:val="24"/>
          <w:szCs w:val="24"/>
        </w:rPr>
        <w:t>Pengumpulan, Pengolahan Analisis dan Penyajian Data Gender dan Anak Dalam Kelembagaan Data di Tingkat Daerah Kabupaten/Kota</w:t>
      </w:r>
      <w:r>
        <w:rPr>
          <w:rFonts w:hint="default" w:ascii="Bookman Old Style" w:hAnsi="Bookman Old Style" w:cs="Bookman Old Style"/>
          <w:sz w:val="24"/>
          <w:szCs w:val="24"/>
          <w:lang w:val="id-ID"/>
        </w:rPr>
        <w:t xml:space="preserve"> dengan output Kegiatan Persentase ketersediaan data gender dan anak dalam kelembagaan data di tingkat daerah kabupaten dengan alokasi anggaran Rp. 16</w:t>
      </w:r>
      <w:r>
        <w:rPr>
          <w:rFonts w:hint="default" w:ascii="Bookman Old Style" w:hAnsi="Bookman Old Style" w:cs="Bookman Old Style"/>
          <w:sz w:val="24"/>
          <w:szCs w:val="24"/>
        </w:rPr>
        <w:t>.</w:t>
      </w:r>
      <w:r>
        <w:rPr>
          <w:rFonts w:hint="default" w:ascii="Bookman Old Style" w:hAnsi="Bookman Old Style" w:cs="Bookman Old Style"/>
          <w:sz w:val="24"/>
          <w:szCs w:val="24"/>
          <w:lang w:val="id-ID"/>
        </w:rPr>
        <w:t>5</w:t>
      </w:r>
      <w:r>
        <w:rPr>
          <w:rFonts w:hint="default" w:ascii="Bookman Old Style" w:hAnsi="Bookman Old Style" w:cs="Bookman Old Style"/>
          <w:sz w:val="24"/>
          <w:szCs w:val="24"/>
        </w:rPr>
        <w:t>00</w:t>
      </w:r>
      <w:r>
        <w:rPr>
          <w:rFonts w:hint="default" w:ascii="Bookman Old Style" w:hAnsi="Bookman Old Style" w:cs="Bookman Old Style"/>
          <w:sz w:val="24"/>
          <w:szCs w:val="24"/>
          <w:lang w:val="id-ID"/>
        </w:rPr>
        <w:t xml:space="preserve">.000,- dan terealisasi sebesar Rp. 16.430.000,- atau 99,58% dari alokasi anggaran. </w:t>
      </w:r>
      <w:r>
        <w:rPr>
          <w:rFonts w:hint="default" w:ascii="Bookman Old Style" w:hAnsi="Bookman Old Style" w:cs="Bookman Old Style"/>
          <w:sz w:val="24"/>
          <w:szCs w:val="24"/>
        </w:rPr>
        <w:t xml:space="preserve">Adapun </w:t>
      </w:r>
      <w:r>
        <w:rPr>
          <w:rFonts w:hint="default" w:ascii="Bookman Old Style" w:hAnsi="Bookman Old Style" w:cs="Bookman Old Style"/>
          <w:sz w:val="24"/>
          <w:szCs w:val="24"/>
          <w:lang w:val="id-ID"/>
        </w:rPr>
        <w:t xml:space="preserve">sub kegiatan dari kegiatan </w:t>
      </w:r>
      <w:r>
        <w:rPr>
          <w:rFonts w:hint="default" w:ascii="Bookman Old Style" w:hAnsi="Bookman Old Style" w:cs="Bookman Old Style"/>
          <w:sz w:val="24"/>
          <w:szCs w:val="24"/>
        </w:rPr>
        <w:t>Pengumpulan, Pengolahan Analisis dan Penyajian Data Gender dan Anak Dalam Kelembagaan Data di Tingkat Daerah Kabupaten/Kota</w:t>
      </w:r>
      <w:r>
        <w:rPr>
          <w:rFonts w:hint="default" w:ascii="Bookman Old Style" w:hAnsi="Bookman Old Style" w:cs="Bookman Old Style"/>
          <w:sz w:val="24"/>
          <w:szCs w:val="24"/>
          <w:lang w:val="id-ID"/>
        </w:rPr>
        <w:t xml:space="preserve"> sebagai berikut:</w:t>
      </w:r>
    </w:p>
    <w:p>
      <w:pPr>
        <w:pStyle w:val="10"/>
        <w:numPr>
          <w:ilvl w:val="0"/>
          <w:numId w:val="26"/>
        </w:numPr>
        <w:spacing w:after="0" w:line="360" w:lineRule="auto"/>
        <w:jc w:val="both"/>
        <w:rPr>
          <w:rFonts w:hint="default" w:ascii="Bookman Old Style" w:hAnsi="Bookman Old Style" w:cs="Bookman Old Style"/>
          <w:b/>
          <w:sz w:val="24"/>
          <w:szCs w:val="24"/>
          <w:lang w:val="id-ID"/>
        </w:rPr>
      </w:pPr>
      <w:r>
        <w:rPr>
          <w:rFonts w:hint="default" w:ascii="Bookman Old Style" w:hAnsi="Bookman Old Style" w:cs="Bookman Old Style"/>
          <w:sz w:val="24"/>
          <w:szCs w:val="24"/>
        </w:rPr>
        <w:t>Penyediaan Data Gender dan Anak di Kewenangan Kabupaten/Kota</w:t>
      </w:r>
      <w:r>
        <w:rPr>
          <w:rFonts w:hint="default" w:ascii="Bookman Old Style" w:hAnsi="Bookman Old Style" w:cs="Bookman Old Style"/>
          <w:sz w:val="24"/>
          <w:szCs w:val="24"/>
          <w:lang w:val="id-ID"/>
        </w:rPr>
        <w:t xml:space="preserve"> dengan output sub kegiatan Jumlah data gender dan anak yang disajikan dengan alokasi anggaran Rp. 16</w:t>
      </w:r>
      <w:r>
        <w:rPr>
          <w:rFonts w:hint="default" w:ascii="Bookman Old Style" w:hAnsi="Bookman Old Style" w:cs="Bookman Old Style"/>
          <w:sz w:val="24"/>
          <w:szCs w:val="24"/>
        </w:rPr>
        <w:t>.</w:t>
      </w:r>
      <w:r>
        <w:rPr>
          <w:rFonts w:hint="default" w:ascii="Bookman Old Style" w:hAnsi="Bookman Old Style" w:cs="Bookman Old Style"/>
          <w:sz w:val="24"/>
          <w:szCs w:val="24"/>
          <w:lang w:val="id-ID"/>
        </w:rPr>
        <w:t>5</w:t>
      </w:r>
      <w:r>
        <w:rPr>
          <w:rFonts w:hint="default" w:ascii="Bookman Old Style" w:hAnsi="Bookman Old Style" w:cs="Bookman Old Style"/>
          <w:sz w:val="24"/>
          <w:szCs w:val="24"/>
        </w:rPr>
        <w:t>00</w:t>
      </w:r>
      <w:r>
        <w:rPr>
          <w:rFonts w:hint="default" w:ascii="Bookman Old Style" w:hAnsi="Bookman Old Style" w:cs="Bookman Old Style"/>
          <w:sz w:val="24"/>
          <w:szCs w:val="24"/>
          <w:lang w:val="id-ID"/>
        </w:rPr>
        <w:t>.000,- dan terealisasi sebesar Rp. 16.430.000,- atau 99,58% dari alokasi anggaran.</w:t>
      </w:r>
    </w:p>
    <w:p>
      <w:pPr>
        <w:pStyle w:val="10"/>
        <w:numPr>
          <w:ilvl w:val="0"/>
          <w:numId w:val="0"/>
        </w:numPr>
        <w:spacing w:after="0" w:line="360" w:lineRule="auto"/>
        <w:ind w:left="1843" w:leftChars="0"/>
        <w:jc w:val="both"/>
        <w:rPr>
          <w:rFonts w:hint="default" w:ascii="Bookman Old Style" w:hAnsi="Bookman Old Style" w:cs="Bookman Old Style"/>
          <w:b/>
          <w:sz w:val="24"/>
          <w:szCs w:val="24"/>
          <w:lang w:val="id-ID"/>
        </w:rPr>
      </w:pPr>
    </w:p>
    <w:p>
      <w:pPr>
        <w:pStyle w:val="10"/>
        <w:numPr>
          <w:ilvl w:val="0"/>
          <w:numId w:val="12"/>
        </w:numPr>
        <w:spacing w:after="0" w:line="360" w:lineRule="auto"/>
        <w:ind w:left="1418" w:hanging="425"/>
        <w:jc w:val="both"/>
        <w:rPr>
          <w:rFonts w:hint="default" w:ascii="Bookman Old Style" w:hAnsi="Bookman Old Style" w:cs="Bookman Old Style"/>
          <w:b/>
          <w:sz w:val="24"/>
          <w:szCs w:val="24"/>
          <w:lang w:val="id-ID"/>
        </w:rPr>
      </w:pPr>
      <w:r>
        <w:rPr>
          <w:rFonts w:hint="default" w:ascii="Bookman Old Style" w:hAnsi="Bookman Old Style" w:cs="Bookman Old Style"/>
          <w:b/>
          <w:sz w:val="24"/>
          <w:szCs w:val="24"/>
          <w:lang w:val="id-ID"/>
        </w:rPr>
        <w:t xml:space="preserve">Program Pemenuhan Hak Anak (PHA)  </w:t>
      </w:r>
    </w:p>
    <w:p>
      <w:pPr>
        <w:spacing w:line="360" w:lineRule="auto"/>
        <w:ind w:left="1440"/>
        <w:jc w:val="both"/>
        <w:rPr>
          <w:rFonts w:hint="default" w:ascii="Bookman Old Style" w:hAnsi="Bookman Old Style" w:cs="Bookman Old Style"/>
          <w:lang w:val="id-ID"/>
        </w:rPr>
      </w:pPr>
      <w:r>
        <w:rPr>
          <w:rFonts w:hint="default" w:ascii="Bookman Old Style" w:hAnsi="Bookman Old Style" w:cs="Bookman Old Style"/>
          <w:lang w:val="id-ID"/>
        </w:rPr>
        <w:t xml:space="preserve">Program Pemenuhan Hak Anak (PHA) dengan tujuan pelembagaan pemenuhan hak anak pada lembaga pemerintah dan dunia usaha ditingkat kabupaten dengan alokasi anggaranRp. 120.640.200.- </w:t>
      </w:r>
      <w:r>
        <w:rPr>
          <w:rFonts w:hint="default" w:ascii="Bookman Old Style" w:hAnsi="Bookman Old Style" w:cs="Bookman Old Style"/>
        </w:rPr>
        <w:t>dan terealisasi sebesar Rp.</w:t>
      </w:r>
      <w:r>
        <w:rPr>
          <w:rFonts w:hint="default" w:ascii="Bookman Old Style" w:hAnsi="Bookman Old Style" w:cs="Bookman Old Style"/>
          <w:lang w:val="id-ID"/>
        </w:rPr>
        <w:t xml:space="preserve">107.111.200,- atau 88,79%. </w:t>
      </w:r>
      <w:r>
        <w:rPr>
          <w:rFonts w:hint="default" w:ascii="Bookman Old Style" w:hAnsi="Bookman Old Style" w:cs="Bookman Old Style"/>
        </w:rPr>
        <w:t>A</w:t>
      </w:r>
      <w:r>
        <w:rPr>
          <w:rFonts w:hint="default" w:ascii="Bookman Old Style" w:hAnsi="Bookman Old Style" w:cs="Bookman Old Style"/>
          <w:lang w:val="id-ID"/>
        </w:rPr>
        <w:t>dapun  rincian kegiatan  dari Program Pemenuhan  Hak  Anak (PHA)  sebagai bertikut :</w:t>
      </w:r>
    </w:p>
    <w:p>
      <w:pPr>
        <w:pStyle w:val="10"/>
        <w:numPr>
          <w:ilvl w:val="0"/>
          <w:numId w:val="27"/>
        </w:numPr>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 xml:space="preserve">Kegiatan </w:t>
      </w:r>
      <w:r>
        <w:rPr>
          <w:rFonts w:hint="default" w:ascii="Bookman Old Style" w:hAnsi="Bookman Old Style" w:cs="Bookman Old Style"/>
          <w:sz w:val="24"/>
          <w:szCs w:val="24"/>
        </w:rPr>
        <w:t>Pelembagaan PHA pada Lembaga Pemerintah, Nonpemerintah, dan Dunia Usaha Kewenangan Kabupaten/Kota</w:t>
      </w:r>
      <w:r>
        <w:rPr>
          <w:rFonts w:hint="default" w:ascii="Bookman Old Style" w:hAnsi="Bookman Old Style" w:cs="Bookman Old Style"/>
          <w:sz w:val="24"/>
          <w:szCs w:val="24"/>
          <w:lang w:val="id-ID"/>
        </w:rPr>
        <w:t xml:space="preserve">dengan Output Persentase PHA yang terakomodir pada lembaga pemerintah, non pemerintah dan dunia usaha kewenangan kabupaten dengan alokasi anggaran </w:t>
      </w:r>
      <w:r>
        <w:rPr>
          <w:rFonts w:hint="default" w:ascii="Bookman Old Style" w:hAnsi="Bookman Old Style" w:cs="Bookman Old Style"/>
          <w:sz w:val="24"/>
          <w:szCs w:val="24"/>
        </w:rPr>
        <w:t>Rp</w:t>
      </w:r>
      <w:r>
        <w:rPr>
          <w:rFonts w:hint="default" w:ascii="Bookman Old Style" w:hAnsi="Bookman Old Style" w:cs="Bookman Old Style"/>
          <w:sz w:val="24"/>
          <w:szCs w:val="24"/>
          <w:lang w:val="id-ID"/>
        </w:rPr>
        <w:t xml:space="preserve">. 93.200.200.- </w:t>
      </w:r>
      <w:r>
        <w:rPr>
          <w:rFonts w:hint="default" w:ascii="Bookman Old Style" w:hAnsi="Bookman Old Style" w:cs="Bookman Old Style"/>
          <w:sz w:val="24"/>
          <w:szCs w:val="24"/>
        </w:rPr>
        <w:t>dan terealisasi sebesar Rp.</w:t>
      </w:r>
      <w:r>
        <w:rPr>
          <w:rFonts w:hint="default" w:ascii="Bookman Old Style" w:hAnsi="Bookman Old Style" w:cs="Bookman Old Style"/>
          <w:sz w:val="24"/>
          <w:szCs w:val="24"/>
          <w:lang w:val="id-ID"/>
        </w:rPr>
        <w:t xml:space="preserve"> 81.552.000,- atau 87,50% dari alokasi  anggaran.</w:t>
      </w:r>
      <w:r>
        <w:rPr>
          <w:rFonts w:hint="default" w:ascii="Bookman Old Style" w:hAnsi="Bookman Old Style" w:cs="Bookman Old Style"/>
          <w:sz w:val="24"/>
          <w:szCs w:val="24"/>
        </w:rPr>
        <w:t xml:space="preserve">Adapun </w:t>
      </w:r>
      <w:r>
        <w:rPr>
          <w:rFonts w:hint="default" w:ascii="Bookman Old Style" w:hAnsi="Bookman Old Style" w:cs="Bookman Old Style"/>
          <w:sz w:val="24"/>
          <w:szCs w:val="24"/>
          <w:lang w:val="id-ID"/>
        </w:rPr>
        <w:t xml:space="preserve">sub kegiatan dari kegiatan </w:t>
      </w:r>
      <w:r>
        <w:rPr>
          <w:rFonts w:hint="default" w:ascii="Bookman Old Style" w:hAnsi="Bookman Old Style" w:cs="Bookman Old Style"/>
          <w:sz w:val="24"/>
          <w:szCs w:val="24"/>
        </w:rPr>
        <w:t>Pelembagaan PHA pada Lembaga Pemerintah, Nonpemerintah, dan Dunia Usaha Kewenangan Kabupaten/Kota</w:t>
      </w:r>
      <w:r>
        <w:rPr>
          <w:rFonts w:hint="default" w:ascii="Bookman Old Style" w:hAnsi="Bookman Old Style" w:cs="Bookman Old Style"/>
          <w:sz w:val="24"/>
          <w:szCs w:val="24"/>
          <w:lang w:val="id-ID"/>
        </w:rPr>
        <w:t xml:space="preserve"> sebagai berikut:</w:t>
      </w:r>
    </w:p>
    <w:p>
      <w:pPr>
        <w:pStyle w:val="10"/>
        <w:numPr>
          <w:ilvl w:val="0"/>
          <w:numId w:val="28"/>
        </w:numPr>
        <w:spacing w:after="0" w:line="360" w:lineRule="auto"/>
        <w:jc w:val="both"/>
        <w:rPr>
          <w:rFonts w:hint="default" w:ascii="Bookman Old Style" w:hAnsi="Bookman Old Style" w:cs="Bookman Old Style"/>
          <w:sz w:val="24"/>
          <w:szCs w:val="24"/>
          <w:lang w:val="id-ID"/>
        </w:rPr>
      </w:pPr>
      <w:r>
        <w:rPr>
          <w:rStyle w:val="18"/>
          <w:rFonts w:hint="default" w:ascii="Bookman Old Style" w:hAnsi="Bookman Old Style" w:cs="Bookman Old Style"/>
          <w:sz w:val="24"/>
          <w:szCs w:val="24"/>
        </w:rPr>
        <w:t>Advokasi Kebijakan dan Pendampingan Pemenuhan Hak Anak pada Lembaga Pemerintah, Non Pemerintah, Media dan Dunia UsahaKewenangan Kabupaten/Kota</w:t>
      </w:r>
      <w:r>
        <w:rPr>
          <w:rFonts w:hint="default" w:ascii="Bookman Old Style" w:hAnsi="Bookman Old Style" w:cs="Bookman Old Style"/>
          <w:sz w:val="24"/>
          <w:szCs w:val="24"/>
          <w:lang w:val="id-ID"/>
        </w:rPr>
        <w:t xml:space="preserve"> dengan output sub kegiatan </w:t>
      </w:r>
      <w:r>
        <w:rPr>
          <w:rStyle w:val="18"/>
          <w:rFonts w:hint="default" w:ascii="Bookman Old Style" w:hAnsi="Bookman Old Style" w:cs="Bookman Old Style"/>
          <w:sz w:val="24"/>
          <w:szCs w:val="24"/>
        </w:rPr>
        <w:t>Jumlah Organisasi Pemerintah, Non Pemerintah, Media dan Dunia Usaha yang Mendapat AdvokasiKebijakan dan Pendampingan Pemenuhan Hak Anak pada Organisasi Pemerintah,</w:t>
      </w:r>
      <w:r>
        <w:rPr>
          <w:rStyle w:val="18"/>
          <w:rFonts w:hint="default" w:ascii="Bookman Old Style" w:hAnsi="Bookman Old Style" w:cs="Bookman Old Style"/>
          <w:sz w:val="24"/>
          <w:szCs w:val="24"/>
          <w:lang w:val="id-ID"/>
        </w:rPr>
        <w:t xml:space="preserve"> </w:t>
      </w:r>
      <w:r>
        <w:rPr>
          <w:rStyle w:val="18"/>
          <w:rFonts w:hint="default" w:ascii="Bookman Old Style" w:hAnsi="Bookman Old Style" w:cs="Bookman Old Style"/>
          <w:sz w:val="24"/>
          <w:szCs w:val="24"/>
        </w:rPr>
        <w:t>Non</w:t>
      </w:r>
      <w:r>
        <w:rPr>
          <w:rStyle w:val="18"/>
          <w:rFonts w:hint="default" w:ascii="Bookman Old Style" w:hAnsi="Bookman Old Style" w:cs="Bookman Old Style"/>
          <w:sz w:val="24"/>
          <w:szCs w:val="24"/>
          <w:lang w:val="id-ID"/>
        </w:rPr>
        <w:t xml:space="preserve"> </w:t>
      </w:r>
      <w:r>
        <w:rPr>
          <w:rStyle w:val="18"/>
          <w:rFonts w:hint="default" w:ascii="Bookman Old Style" w:hAnsi="Bookman Old Style" w:cs="Bookman Old Style"/>
          <w:sz w:val="24"/>
          <w:szCs w:val="24"/>
        </w:rPr>
        <w:t>Pemerintah,</w:t>
      </w:r>
      <w:r>
        <w:rPr>
          <w:rFonts w:hint="default" w:ascii="Bookman Old Style" w:hAnsi="Bookman Old Style" w:cs="Bookman Old Style"/>
          <w:sz w:val="24"/>
          <w:szCs w:val="24"/>
        </w:rPr>
        <w:br w:type="textWrapping"/>
      </w:r>
      <w:r>
        <w:rPr>
          <w:rStyle w:val="18"/>
          <w:rFonts w:hint="default" w:ascii="Bookman Old Style" w:hAnsi="Bookman Old Style" w:cs="Bookman Old Style"/>
          <w:sz w:val="24"/>
          <w:szCs w:val="24"/>
        </w:rPr>
        <w:t>Media dan Dunia Usaha</w:t>
      </w:r>
      <w:r>
        <w:rPr>
          <w:rFonts w:hint="default" w:ascii="Bookman Old Style" w:hAnsi="Bookman Old Style" w:cs="Bookman Old Style"/>
          <w:sz w:val="24"/>
          <w:szCs w:val="24"/>
          <w:lang w:val="id-ID"/>
        </w:rPr>
        <w:t xml:space="preserve">dengan alokasi anggaran </w:t>
      </w:r>
      <w:r>
        <w:rPr>
          <w:rFonts w:hint="default" w:ascii="Bookman Old Style" w:hAnsi="Bookman Old Style" w:cs="Bookman Old Style"/>
          <w:sz w:val="24"/>
          <w:szCs w:val="24"/>
        </w:rPr>
        <w:t>Rp</w:t>
      </w:r>
      <w:r>
        <w:rPr>
          <w:rFonts w:hint="default" w:ascii="Bookman Old Style" w:hAnsi="Bookman Old Style" w:cs="Bookman Old Style"/>
          <w:sz w:val="24"/>
          <w:szCs w:val="24"/>
          <w:lang w:val="id-ID"/>
        </w:rPr>
        <w:t xml:space="preserve">. 93.200.200.- </w:t>
      </w:r>
      <w:r>
        <w:rPr>
          <w:rFonts w:hint="default" w:ascii="Bookman Old Style" w:hAnsi="Bookman Old Style" w:cs="Bookman Old Style"/>
          <w:sz w:val="24"/>
          <w:szCs w:val="24"/>
        </w:rPr>
        <w:t>dan terealisasi sebesar Rp.</w:t>
      </w:r>
      <w:r>
        <w:rPr>
          <w:rFonts w:hint="default" w:ascii="Bookman Old Style" w:hAnsi="Bookman Old Style" w:cs="Bookman Old Style"/>
          <w:sz w:val="24"/>
          <w:szCs w:val="24"/>
          <w:lang w:val="id-ID"/>
        </w:rPr>
        <w:t xml:space="preserve"> 81.552.000,- atau 87,50 % dari alokasi  anggaran.</w:t>
      </w:r>
    </w:p>
    <w:p>
      <w:pPr>
        <w:pStyle w:val="10"/>
        <w:numPr>
          <w:ilvl w:val="0"/>
          <w:numId w:val="27"/>
        </w:numPr>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 xml:space="preserve">Kegiatan </w:t>
      </w:r>
      <w:r>
        <w:rPr>
          <w:rFonts w:hint="default" w:ascii="Bookman Old Style" w:hAnsi="Bookman Old Style" w:cs="Bookman Old Style"/>
          <w:sz w:val="24"/>
          <w:szCs w:val="24"/>
        </w:rPr>
        <w:t xml:space="preserve">Penguatan dan Pengembangan Lembaga Penyedia Layanan Peningkatan Kualitas Hidup Anak Kewenangan Kabupaten/Kota </w:t>
      </w:r>
      <w:r>
        <w:rPr>
          <w:rFonts w:hint="default" w:ascii="Bookman Old Style" w:hAnsi="Bookman Old Style" w:cs="Bookman Old Style"/>
          <w:sz w:val="24"/>
          <w:szCs w:val="24"/>
          <w:lang w:val="id-ID"/>
        </w:rPr>
        <w:t xml:space="preserve">dengan Output Persentase Penguatan Lembaga Anak dengan alokasi anggaran </w:t>
      </w:r>
      <w:r>
        <w:rPr>
          <w:rFonts w:hint="default" w:ascii="Bookman Old Style" w:hAnsi="Bookman Old Style" w:cs="Bookman Old Style"/>
          <w:sz w:val="24"/>
          <w:szCs w:val="24"/>
        </w:rPr>
        <w:t>Rp.</w:t>
      </w:r>
      <w:r>
        <w:rPr>
          <w:rFonts w:hint="default" w:ascii="Bookman Old Style" w:hAnsi="Bookman Old Style" w:cs="Bookman Old Style"/>
          <w:sz w:val="24"/>
          <w:szCs w:val="24"/>
          <w:lang w:val="id-ID"/>
        </w:rPr>
        <w:t>27.440.000</w:t>
      </w:r>
      <w:r>
        <w:rPr>
          <w:rFonts w:hint="default" w:ascii="Bookman Old Style" w:hAnsi="Bookman Old Style" w:cs="Bookman Old Style"/>
          <w:sz w:val="24"/>
          <w:szCs w:val="24"/>
        </w:rPr>
        <w:t xml:space="preserve">,-dan terealisasi sebesar Rp. </w:t>
      </w:r>
      <w:r>
        <w:rPr>
          <w:rFonts w:hint="default" w:ascii="Bookman Old Style" w:hAnsi="Bookman Old Style" w:cs="Bookman Old Style"/>
          <w:sz w:val="24"/>
          <w:szCs w:val="24"/>
          <w:lang w:val="id-ID"/>
        </w:rPr>
        <w:t>25.559.200</w:t>
      </w:r>
      <w:r>
        <w:rPr>
          <w:rFonts w:hint="default" w:ascii="Bookman Old Style" w:hAnsi="Bookman Old Style" w:cs="Bookman Old Style"/>
          <w:sz w:val="24"/>
          <w:szCs w:val="24"/>
        </w:rPr>
        <w:t>,-</w:t>
      </w:r>
      <w:r>
        <w:rPr>
          <w:rFonts w:hint="default" w:ascii="Bookman Old Style" w:hAnsi="Bookman Old Style" w:cs="Bookman Old Style"/>
          <w:sz w:val="24"/>
          <w:szCs w:val="24"/>
          <w:lang w:val="id-ID"/>
        </w:rPr>
        <w:t xml:space="preserve">atau  93,15%  dari alokasi  anggaran. Adapun sub kegiatan dari kegiatan </w:t>
      </w:r>
      <w:r>
        <w:rPr>
          <w:rFonts w:hint="default" w:ascii="Bookman Old Style" w:hAnsi="Bookman Old Style" w:cs="Bookman Old Style"/>
          <w:sz w:val="24"/>
          <w:szCs w:val="24"/>
        </w:rPr>
        <w:t>Penguatan dan Pengembangan Lembaga Penyedia Layanan Peningkatan Kualitas Hidup Anak Kewenangan Kabupaten/Kota</w:t>
      </w:r>
      <w:r>
        <w:rPr>
          <w:rFonts w:hint="default" w:ascii="Bookman Old Style" w:hAnsi="Bookman Old Style" w:cs="Bookman Old Style"/>
          <w:sz w:val="24"/>
          <w:szCs w:val="24"/>
          <w:lang w:val="id-ID"/>
        </w:rPr>
        <w:t xml:space="preserve"> sebagai berikut:</w:t>
      </w:r>
    </w:p>
    <w:p>
      <w:pPr>
        <w:pStyle w:val="10"/>
        <w:numPr>
          <w:ilvl w:val="0"/>
          <w:numId w:val="29"/>
        </w:numPr>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rPr>
        <w:t>Koordinasi dan Sinkronisasi Pelaksanaan Pendampingan Peningkatan Kualitas Hidup Anak Tingkat Daerah Kabupaten/Kota</w:t>
      </w:r>
      <w:r>
        <w:rPr>
          <w:rFonts w:hint="default" w:ascii="Bookman Old Style" w:hAnsi="Bookman Old Style" w:cs="Bookman Old Style"/>
          <w:sz w:val="24"/>
          <w:szCs w:val="24"/>
          <w:lang w:val="id-ID"/>
        </w:rPr>
        <w:t xml:space="preserve"> dengan output sub kegiatan Jumlah Koordinasi dan Sinkronisasi Pelaksanaan Pendapmpingan Peningkatan Kualitas Hidup Anak Kewenangan kabupaten dengan alokasi anggaran Rp. 27.440.000</w:t>
      </w:r>
      <w:r>
        <w:rPr>
          <w:rFonts w:hint="default" w:ascii="Bookman Old Style" w:hAnsi="Bookman Old Style" w:cs="Bookman Old Style"/>
          <w:sz w:val="24"/>
          <w:szCs w:val="24"/>
        </w:rPr>
        <w:t xml:space="preserve">,-dan terealisasi sebesar Rp. </w:t>
      </w:r>
      <w:r>
        <w:rPr>
          <w:rFonts w:hint="default" w:ascii="Bookman Old Style" w:hAnsi="Bookman Old Style" w:cs="Bookman Old Style"/>
          <w:sz w:val="24"/>
          <w:szCs w:val="24"/>
          <w:lang w:val="id-ID"/>
        </w:rPr>
        <w:t>25.559.200</w:t>
      </w:r>
      <w:r>
        <w:rPr>
          <w:rFonts w:hint="default" w:ascii="Bookman Old Style" w:hAnsi="Bookman Old Style" w:cs="Bookman Old Style"/>
          <w:sz w:val="24"/>
          <w:szCs w:val="24"/>
        </w:rPr>
        <w:t>,-</w:t>
      </w:r>
      <w:r>
        <w:rPr>
          <w:rFonts w:hint="default" w:ascii="Bookman Old Style" w:hAnsi="Bookman Old Style" w:cs="Bookman Old Style"/>
          <w:sz w:val="24"/>
          <w:szCs w:val="24"/>
          <w:lang w:val="id-ID"/>
        </w:rPr>
        <w:t xml:space="preserve"> atau  93,15%  dari alokasi anggaran.</w:t>
      </w:r>
    </w:p>
    <w:p>
      <w:pPr>
        <w:pStyle w:val="10"/>
        <w:numPr>
          <w:ilvl w:val="0"/>
          <w:numId w:val="0"/>
        </w:numPr>
        <w:spacing w:after="0" w:line="360" w:lineRule="auto"/>
        <w:ind w:left="1843" w:leftChars="0"/>
        <w:jc w:val="both"/>
        <w:rPr>
          <w:rFonts w:hint="default" w:ascii="Bookman Old Style" w:hAnsi="Bookman Old Style" w:cs="Bookman Old Style"/>
          <w:sz w:val="24"/>
          <w:szCs w:val="24"/>
          <w:lang w:val="id-ID"/>
        </w:rPr>
      </w:pPr>
    </w:p>
    <w:p>
      <w:pPr>
        <w:pStyle w:val="10"/>
        <w:numPr>
          <w:ilvl w:val="0"/>
          <w:numId w:val="12"/>
        </w:numPr>
        <w:spacing w:after="0" w:line="360" w:lineRule="auto"/>
        <w:ind w:left="1418" w:hanging="567"/>
        <w:jc w:val="both"/>
        <w:rPr>
          <w:rFonts w:hint="default" w:ascii="Bookman Old Style" w:hAnsi="Bookman Old Style" w:cs="Bookman Old Style"/>
          <w:b/>
          <w:sz w:val="24"/>
          <w:szCs w:val="24"/>
          <w:lang w:val="id-ID"/>
        </w:rPr>
      </w:pPr>
      <w:r>
        <w:rPr>
          <w:rFonts w:hint="default" w:ascii="Bookman Old Style" w:hAnsi="Bookman Old Style" w:cs="Bookman Old Style"/>
          <w:b/>
          <w:sz w:val="24"/>
          <w:szCs w:val="24"/>
          <w:lang w:val="id-ID"/>
        </w:rPr>
        <w:t>Program Perlindungan Khusus Anak</w:t>
      </w:r>
    </w:p>
    <w:p>
      <w:pPr>
        <w:pStyle w:val="10"/>
        <w:spacing w:after="0" w:line="360" w:lineRule="auto"/>
        <w:ind w:left="1418"/>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Program Perlindungan Khusus Anak dengan tujuan menjamin terpenuhinya hak-hak anakagar dapathidup, tumbuh, berkembang dan berpartisipasi secara optimal sesuai dengan hakikat dan martabat kemanusiaan serta mendapat perlindungan dari kekerasan dan diskriminasi demi terwujudnya anak Indonesia yang berkualitas, berakhlak mulia dan sejahtera dengan alokasi anggaran Rp. 33.370</w:t>
      </w:r>
      <w:r>
        <w:rPr>
          <w:rFonts w:hint="default" w:ascii="Bookman Old Style" w:hAnsi="Bookman Old Style" w:cs="Bookman Old Style"/>
          <w:sz w:val="24"/>
          <w:szCs w:val="24"/>
        </w:rPr>
        <w:t>.</w:t>
      </w:r>
      <w:r>
        <w:rPr>
          <w:rFonts w:hint="default" w:ascii="Bookman Old Style" w:hAnsi="Bookman Old Style" w:cs="Bookman Old Style"/>
          <w:sz w:val="24"/>
          <w:szCs w:val="24"/>
          <w:lang w:val="id-ID"/>
        </w:rPr>
        <w:t>000,- dan terealisasi sebesar  Rp. 30.397.100</w:t>
      </w:r>
      <w:r>
        <w:rPr>
          <w:rFonts w:hint="default" w:ascii="Bookman Old Style" w:hAnsi="Bookman Old Style" w:cs="Bookman Old Style"/>
          <w:sz w:val="24"/>
          <w:szCs w:val="24"/>
        </w:rPr>
        <w:t>,</w:t>
      </w:r>
      <w:r>
        <w:rPr>
          <w:rFonts w:hint="default" w:ascii="Bookman Old Style" w:hAnsi="Bookman Old Style" w:cs="Bookman Old Style"/>
          <w:sz w:val="24"/>
          <w:szCs w:val="24"/>
          <w:lang w:val="id-ID"/>
        </w:rPr>
        <w:t>- atau 91.09% dari alokasi  anggaran. Adapun  rincian kegiatan dari Program  Perlindungan Khusus Anak sebagai berikut :</w:t>
      </w:r>
    </w:p>
    <w:p>
      <w:pPr>
        <w:pStyle w:val="10"/>
        <w:numPr>
          <w:ilvl w:val="0"/>
          <w:numId w:val="30"/>
        </w:numPr>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 xml:space="preserve">Kegiatan </w:t>
      </w:r>
      <w:r>
        <w:rPr>
          <w:rStyle w:val="18"/>
          <w:rFonts w:hint="default" w:ascii="Bookman Old Style" w:hAnsi="Bookman Old Style" w:cs="Bookman Old Style"/>
          <w:sz w:val="24"/>
          <w:szCs w:val="24"/>
        </w:rPr>
        <w:t>Advokasi Kebijakan dan Pendampingan Pelaksanaan Kebijakan, Program dan Kegiatan Pencegahan Kekerasan terhadap Anak KewenanganKabupaten/Kota</w:t>
      </w:r>
      <w:r>
        <w:rPr>
          <w:rFonts w:hint="default" w:ascii="Bookman Old Style" w:hAnsi="Bookman Old Style" w:cs="Bookman Old Style"/>
          <w:sz w:val="24"/>
          <w:szCs w:val="24"/>
          <w:lang w:val="id-ID"/>
        </w:rPr>
        <w:t xml:space="preserve"> dengan output kegiatan </w:t>
      </w:r>
      <w:r>
        <w:rPr>
          <w:rStyle w:val="18"/>
          <w:rFonts w:hint="default" w:ascii="Bookman Old Style" w:hAnsi="Bookman Old Style" w:cs="Bookman Old Style"/>
          <w:sz w:val="24"/>
          <w:szCs w:val="24"/>
        </w:rPr>
        <w:t>Jumlah Perangkat Daerah yang Mendapat Advokasi Kebijakan dan Pendampingan PelaksanaanKebijakan, Program dan Kegiatan Pencegahan Kekerasan Terhadap Anak KewenangamKabupaten/Kota</w:t>
      </w:r>
      <w:r>
        <w:rPr>
          <w:rFonts w:hint="default" w:ascii="Bookman Old Style" w:hAnsi="Bookman Old Style" w:cs="Bookman Old Style"/>
          <w:sz w:val="24"/>
          <w:szCs w:val="24"/>
          <w:lang w:val="id-ID"/>
        </w:rPr>
        <w:t>, dengan alokasi anggaran Rp. 33.370</w:t>
      </w:r>
      <w:r>
        <w:rPr>
          <w:rFonts w:hint="default" w:ascii="Bookman Old Style" w:hAnsi="Bookman Old Style" w:cs="Bookman Old Style"/>
          <w:sz w:val="24"/>
          <w:szCs w:val="24"/>
        </w:rPr>
        <w:t>.</w:t>
      </w:r>
      <w:r>
        <w:rPr>
          <w:rFonts w:hint="default" w:ascii="Bookman Old Style" w:hAnsi="Bookman Old Style" w:cs="Bookman Old Style"/>
          <w:sz w:val="24"/>
          <w:szCs w:val="24"/>
          <w:lang w:val="id-ID"/>
        </w:rPr>
        <w:t>000,- dan terealisasi sebesar  Rp. 30.397.100</w:t>
      </w:r>
      <w:r>
        <w:rPr>
          <w:rFonts w:hint="default" w:ascii="Bookman Old Style" w:hAnsi="Bookman Old Style" w:cs="Bookman Old Style"/>
          <w:sz w:val="24"/>
          <w:szCs w:val="24"/>
        </w:rPr>
        <w:t>,</w:t>
      </w:r>
      <w:r>
        <w:rPr>
          <w:rFonts w:hint="default" w:ascii="Bookman Old Style" w:hAnsi="Bookman Old Style" w:cs="Bookman Old Style"/>
          <w:sz w:val="24"/>
          <w:szCs w:val="24"/>
          <w:lang w:val="id-ID"/>
        </w:rPr>
        <w:t xml:space="preserve">- atau 91.09% dari alokasi  anggaran. Adapun sub kegiatan dari kegiatan </w:t>
      </w:r>
      <w:r>
        <w:rPr>
          <w:rFonts w:hint="default" w:ascii="Bookman Old Style" w:hAnsi="Bookman Old Style" w:cs="Bookman Old Style"/>
          <w:sz w:val="24"/>
          <w:szCs w:val="24"/>
        </w:rPr>
        <w:t>Penyediaan Layanan bagi Anak yang Memerlukan Perlindungan Khusus yang Memerlukan Koordinasi Tingkat Daerah Kabupaten/Kota</w:t>
      </w:r>
      <w:r>
        <w:rPr>
          <w:rFonts w:hint="default" w:ascii="Bookman Old Style" w:hAnsi="Bookman Old Style" w:cs="Bookman Old Style"/>
          <w:sz w:val="24"/>
          <w:szCs w:val="24"/>
          <w:lang w:val="id-ID"/>
        </w:rPr>
        <w:t xml:space="preserve"> sebagai berikut:</w:t>
      </w:r>
    </w:p>
    <w:p>
      <w:pPr>
        <w:pStyle w:val="10"/>
        <w:numPr>
          <w:ilvl w:val="0"/>
          <w:numId w:val="31"/>
        </w:numPr>
        <w:spacing w:after="0" w:line="360" w:lineRule="auto"/>
        <w:ind w:hanging="407"/>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rPr>
        <w:t>Penyediaan Layanan Pengaduan Masyarakat bagi Anak yang Memerlukan Perlindungan Khusus Tingkat Daerah Kabupaten/Kota</w:t>
      </w:r>
      <w:r>
        <w:rPr>
          <w:rFonts w:hint="default" w:ascii="Bookman Old Style" w:hAnsi="Bookman Old Style" w:cs="Bookman Old Style"/>
          <w:sz w:val="24"/>
          <w:szCs w:val="24"/>
          <w:lang w:val="id-ID"/>
        </w:rPr>
        <w:t xml:space="preserve"> dengan output kegiatan Jumlah Layanan Pengaduan Masyarakat bagi Anak yang Memerlukan Perlindungan Khusus, dengan alokasi anggaran Rp. 33.370</w:t>
      </w:r>
      <w:r>
        <w:rPr>
          <w:rFonts w:hint="default" w:ascii="Bookman Old Style" w:hAnsi="Bookman Old Style" w:cs="Bookman Old Style"/>
          <w:sz w:val="24"/>
          <w:szCs w:val="24"/>
        </w:rPr>
        <w:t>.</w:t>
      </w:r>
      <w:r>
        <w:rPr>
          <w:rFonts w:hint="default" w:ascii="Bookman Old Style" w:hAnsi="Bookman Old Style" w:cs="Bookman Old Style"/>
          <w:sz w:val="24"/>
          <w:szCs w:val="24"/>
          <w:lang w:val="id-ID"/>
        </w:rPr>
        <w:t>000,- dan terealisasi sebesar  Rp. 30.397.100</w:t>
      </w:r>
      <w:r>
        <w:rPr>
          <w:rFonts w:hint="default" w:ascii="Bookman Old Style" w:hAnsi="Bookman Old Style" w:cs="Bookman Old Style"/>
          <w:sz w:val="24"/>
          <w:szCs w:val="24"/>
        </w:rPr>
        <w:t>,</w:t>
      </w:r>
      <w:r>
        <w:rPr>
          <w:rFonts w:hint="default" w:ascii="Bookman Old Style" w:hAnsi="Bookman Old Style" w:cs="Bookman Old Style"/>
          <w:sz w:val="24"/>
          <w:szCs w:val="24"/>
          <w:lang w:val="id-ID"/>
        </w:rPr>
        <w:t>- atau 91.09%dari alokasi  anggaran.</w:t>
      </w:r>
    </w:p>
    <w:p>
      <w:pPr>
        <w:pStyle w:val="10"/>
        <w:numPr>
          <w:ilvl w:val="0"/>
          <w:numId w:val="0"/>
        </w:numPr>
        <w:spacing w:after="0" w:line="360" w:lineRule="auto"/>
        <w:ind w:left="1843" w:leftChars="0"/>
        <w:jc w:val="both"/>
        <w:rPr>
          <w:rFonts w:hint="default" w:ascii="Bookman Old Style" w:hAnsi="Bookman Old Style" w:cs="Bookman Old Style"/>
          <w:sz w:val="24"/>
          <w:szCs w:val="24"/>
          <w:lang w:val="id-ID"/>
        </w:rPr>
      </w:pPr>
    </w:p>
    <w:p>
      <w:pPr>
        <w:pStyle w:val="10"/>
        <w:numPr>
          <w:ilvl w:val="0"/>
          <w:numId w:val="12"/>
        </w:numPr>
        <w:spacing w:after="0" w:line="360" w:lineRule="auto"/>
        <w:ind w:left="1418" w:hanging="425"/>
        <w:jc w:val="both"/>
        <w:rPr>
          <w:rFonts w:hint="default" w:ascii="Bookman Old Style" w:hAnsi="Bookman Old Style" w:cs="Bookman Old Style"/>
          <w:b/>
          <w:sz w:val="24"/>
          <w:szCs w:val="24"/>
          <w:lang w:val="id-ID"/>
        </w:rPr>
      </w:pPr>
      <w:r>
        <w:rPr>
          <w:rFonts w:hint="default" w:ascii="Bookman Old Style" w:hAnsi="Bookman Old Style" w:cs="Bookman Old Style"/>
          <w:b/>
          <w:sz w:val="24"/>
          <w:szCs w:val="24"/>
          <w:lang w:val="id-ID"/>
        </w:rPr>
        <w:t>Program Pengendalian Penduduk</w:t>
      </w:r>
    </w:p>
    <w:p>
      <w:pPr>
        <w:pStyle w:val="10"/>
        <w:spacing w:after="0" w:line="360" w:lineRule="auto"/>
        <w:ind w:left="1418"/>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Program Pengendalian Penduduk bertujuan untuk mewujudkan keserasian, keselarasan dan keseimbangan antara jumlah penduduk dan lingkungan hidup baik yang berupa daya dukung alam maupun daya tampung lingkungan serta kondisi perkembangan sosial ekonomi dan budaya dengan alokasi anggaran Rp. 101.200.000,- dan terealisasi sebesar Rp. 95.678.201</w:t>
      </w:r>
      <w:r>
        <w:rPr>
          <w:rFonts w:hint="default" w:ascii="Bookman Old Style" w:hAnsi="Bookman Old Style" w:cs="Bookman Old Style"/>
          <w:sz w:val="24"/>
          <w:szCs w:val="24"/>
        </w:rPr>
        <w:t>,</w:t>
      </w:r>
      <w:r>
        <w:rPr>
          <w:rFonts w:hint="default" w:ascii="Bookman Old Style" w:hAnsi="Bookman Old Style" w:cs="Bookman Old Style"/>
          <w:sz w:val="24"/>
          <w:szCs w:val="24"/>
          <w:lang w:val="id-ID"/>
        </w:rPr>
        <w:t>- atau 94,54% dari alokasi anggaran. Adapun rincian kegiatan dari Program Pengendalian Penduduk sebagai berikut:</w:t>
      </w:r>
    </w:p>
    <w:p>
      <w:pPr>
        <w:pStyle w:val="10"/>
        <w:numPr>
          <w:ilvl w:val="0"/>
          <w:numId w:val="32"/>
        </w:numPr>
        <w:spacing w:after="0" w:line="360" w:lineRule="auto"/>
        <w:ind w:left="1843" w:hanging="425"/>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 xml:space="preserve">Kegiatan </w:t>
      </w:r>
      <w:r>
        <w:rPr>
          <w:rFonts w:hint="default" w:ascii="Bookman Old Style" w:hAnsi="Bookman Old Style" w:cs="Bookman Old Style"/>
          <w:sz w:val="24"/>
          <w:szCs w:val="24"/>
        </w:rPr>
        <w:t>Pemetaan Perkiraan Pengendalian Penduduk Cakupan Daerah Kabupaten/Kota</w:t>
      </w:r>
      <w:r>
        <w:rPr>
          <w:rFonts w:hint="default" w:ascii="Bookman Old Style" w:hAnsi="Bookman Old Style" w:cs="Bookman Old Style"/>
          <w:sz w:val="24"/>
          <w:szCs w:val="24"/>
          <w:lang w:val="id-ID"/>
        </w:rPr>
        <w:t xml:space="preserve"> dengan output kegiatan Persentase Perkiraan Pengendalian Penduduk Cakupan daerah yang Dipetakan dengan alokasi anggaran Rp. 101.200.000,- dan terealisasi sebesar Rp. 95.678.201</w:t>
      </w:r>
      <w:r>
        <w:rPr>
          <w:rFonts w:hint="default" w:ascii="Bookman Old Style" w:hAnsi="Bookman Old Style" w:cs="Bookman Old Style"/>
          <w:sz w:val="24"/>
          <w:szCs w:val="24"/>
        </w:rPr>
        <w:t>,</w:t>
      </w:r>
      <w:r>
        <w:rPr>
          <w:rFonts w:hint="default" w:ascii="Bookman Old Style" w:hAnsi="Bookman Old Style" w:cs="Bookman Old Style"/>
          <w:sz w:val="24"/>
          <w:szCs w:val="24"/>
          <w:lang w:val="id-ID"/>
        </w:rPr>
        <w:t xml:space="preserve">- atau 94,54% dari alokasi anggaran. Adapun sub rincian kegiatan dari kegiatan </w:t>
      </w:r>
      <w:r>
        <w:rPr>
          <w:rFonts w:hint="default" w:ascii="Bookman Old Style" w:hAnsi="Bookman Old Style" w:cs="Bookman Old Style"/>
          <w:sz w:val="24"/>
          <w:szCs w:val="24"/>
        </w:rPr>
        <w:t>Pemetaan Perkiraan Pengendalian Penduduk Cakupan Daerah Kabupaten/Kota</w:t>
      </w:r>
      <w:r>
        <w:rPr>
          <w:rFonts w:hint="default" w:ascii="Bookman Old Style" w:hAnsi="Bookman Old Style" w:cs="Bookman Old Style"/>
          <w:sz w:val="24"/>
          <w:szCs w:val="24"/>
          <w:lang w:val="id-ID"/>
        </w:rPr>
        <w:t xml:space="preserve"> sebagai berikut:</w:t>
      </w:r>
    </w:p>
    <w:p>
      <w:pPr>
        <w:pStyle w:val="10"/>
        <w:numPr>
          <w:ilvl w:val="0"/>
          <w:numId w:val="33"/>
        </w:numPr>
        <w:spacing w:after="0" w:line="360" w:lineRule="auto"/>
        <w:ind w:left="2268" w:hanging="425"/>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rPr>
        <w:t>Pengolahan dan Pelaporan Data Pengendalian Lapangan dan Pelayanan KB</w:t>
      </w:r>
      <w:r>
        <w:rPr>
          <w:rFonts w:hint="default" w:ascii="Bookman Old Style" w:hAnsi="Bookman Old Style" w:cs="Bookman Old Style"/>
          <w:sz w:val="24"/>
          <w:szCs w:val="24"/>
          <w:lang w:val="id-ID"/>
        </w:rPr>
        <w:t xml:space="preserve"> dengan output sub kegiatan Jumlah Data Pengendalian Lapangan dan Pelayanan KB yang Diolah dan Dilaporkan, dengan alokasi anggaran Rp. 101.200.000,- dan terealisasi sebesar Rp. 95.678.201</w:t>
      </w:r>
      <w:r>
        <w:rPr>
          <w:rFonts w:hint="default" w:ascii="Bookman Old Style" w:hAnsi="Bookman Old Style" w:cs="Bookman Old Style"/>
          <w:sz w:val="24"/>
          <w:szCs w:val="24"/>
        </w:rPr>
        <w:t>,</w:t>
      </w:r>
      <w:r>
        <w:rPr>
          <w:rFonts w:hint="default" w:ascii="Bookman Old Style" w:hAnsi="Bookman Old Style" w:cs="Bookman Old Style"/>
          <w:sz w:val="24"/>
          <w:szCs w:val="24"/>
          <w:lang w:val="id-ID"/>
        </w:rPr>
        <w:t>- atau 94,54% dari alokasi anggaran.</w:t>
      </w:r>
    </w:p>
    <w:p>
      <w:pPr>
        <w:pStyle w:val="10"/>
        <w:numPr>
          <w:ilvl w:val="0"/>
          <w:numId w:val="0"/>
        </w:numPr>
        <w:spacing w:after="0" w:line="360" w:lineRule="auto"/>
        <w:ind w:left="1843" w:leftChars="0"/>
        <w:jc w:val="both"/>
        <w:rPr>
          <w:rFonts w:hint="default" w:ascii="Bookman Old Style" w:hAnsi="Bookman Old Style" w:cs="Bookman Old Style"/>
          <w:sz w:val="24"/>
          <w:szCs w:val="24"/>
          <w:lang w:val="id-ID"/>
        </w:rPr>
      </w:pPr>
    </w:p>
    <w:p>
      <w:pPr>
        <w:pStyle w:val="10"/>
        <w:numPr>
          <w:ilvl w:val="0"/>
          <w:numId w:val="12"/>
        </w:numPr>
        <w:spacing w:after="0" w:line="360" w:lineRule="auto"/>
        <w:ind w:left="1418" w:hanging="425"/>
        <w:jc w:val="both"/>
        <w:rPr>
          <w:rFonts w:hint="default" w:ascii="Bookman Old Style" w:hAnsi="Bookman Old Style" w:cs="Bookman Old Style"/>
          <w:b/>
          <w:sz w:val="24"/>
          <w:szCs w:val="24"/>
          <w:lang w:val="id-ID"/>
        </w:rPr>
      </w:pPr>
      <w:r>
        <w:rPr>
          <w:rFonts w:hint="default" w:ascii="Bookman Old Style" w:hAnsi="Bookman Old Style" w:cs="Bookman Old Style"/>
          <w:b/>
          <w:sz w:val="24"/>
          <w:szCs w:val="24"/>
          <w:lang w:val="id-ID"/>
        </w:rPr>
        <w:t>Program Pembinaan Keluarga Berencana (KB)</w:t>
      </w:r>
    </w:p>
    <w:p>
      <w:pPr>
        <w:spacing w:line="360" w:lineRule="auto"/>
        <w:ind w:left="1418"/>
        <w:jc w:val="both"/>
        <w:rPr>
          <w:rFonts w:hint="default" w:ascii="Bookman Old Style" w:hAnsi="Bookman Old Style" w:cs="Bookman Old Style"/>
          <w:lang w:val="id-ID"/>
        </w:rPr>
      </w:pPr>
      <w:r>
        <w:rPr>
          <w:rFonts w:hint="default" w:ascii="Bookman Old Style" w:hAnsi="Bookman Old Style" w:cs="Bookman Old Style"/>
          <w:lang w:val="id-ID"/>
        </w:rPr>
        <w:t>Program Pembinaan Keluarga Berencana (KB) bertujuan untuk mewujudkan keluarga kecil bahagia dan sejahtera denganalokasi anggaran Rp. 3.135.979.681,- dan terealisasi sebesar                            Rp.2.538.770.433,- atau 80,96% dari alokasi anggaran, adapun  rincian kegiatan dari Program Pembinaan Keluarga Berencana (KB) sebagai berikut:</w:t>
      </w:r>
    </w:p>
    <w:p>
      <w:pPr>
        <w:pStyle w:val="10"/>
        <w:numPr>
          <w:ilvl w:val="0"/>
          <w:numId w:val="34"/>
        </w:numPr>
        <w:tabs>
          <w:tab w:val="left" w:pos="1276"/>
        </w:tabs>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 xml:space="preserve">Kegiatan  </w:t>
      </w:r>
      <w:r>
        <w:rPr>
          <w:rFonts w:hint="default" w:ascii="Bookman Old Style" w:hAnsi="Bookman Old Style" w:cs="Bookman Old Style"/>
          <w:sz w:val="24"/>
          <w:szCs w:val="24"/>
        </w:rPr>
        <w:t xml:space="preserve">Pelaksanaan Advokasi, Komunikasi, Informasi dan </w:t>
      </w:r>
      <w:r>
        <w:rPr>
          <w:rFonts w:hint="default" w:ascii="Bookman Old Style" w:hAnsi="Bookman Old Style" w:cs="Bookman Old Style"/>
          <w:sz w:val="24"/>
          <w:szCs w:val="24"/>
          <w:lang w:val="id-ID"/>
        </w:rPr>
        <w:t>Ed</w:t>
      </w:r>
      <w:r>
        <w:rPr>
          <w:rFonts w:hint="default" w:ascii="Bookman Old Style" w:hAnsi="Bookman Old Style" w:cs="Bookman Old Style"/>
          <w:sz w:val="24"/>
          <w:szCs w:val="24"/>
        </w:rPr>
        <w:t>ukasi (KIE) Pengendalian Penduduk dan KB sesuai Kearifan Budaya Lokal</w:t>
      </w:r>
      <w:r>
        <w:rPr>
          <w:rFonts w:hint="default" w:ascii="Bookman Old Style" w:hAnsi="Bookman Old Style" w:cs="Bookman Old Style"/>
          <w:sz w:val="24"/>
          <w:szCs w:val="24"/>
          <w:lang w:val="id-ID"/>
        </w:rPr>
        <w:t>dengan output kegiatan Peresentase Pelaksanaan Advokasi, KIE Pengendalian Penduduk dan KB dengan  alokasi anggaran Rp. 777.115.000,- dan teralisasi  Rp 564.600.500,-  atau 72,65% dari alokasi anggaran. Adapun sub rincian kegiatan dari kegiatan</w:t>
      </w:r>
      <w:r>
        <w:rPr>
          <w:rFonts w:hint="default" w:ascii="Bookman Old Style" w:hAnsi="Bookman Old Style" w:cs="Bookman Old Style"/>
          <w:sz w:val="24"/>
          <w:szCs w:val="24"/>
        </w:rPr>
        <w:t xml:space="preserve">Pelaksanaan Advokasi, Komunikasi, Informasi dan </w:t>
      </w:r>
      <w:r>
        <w:rPr>
          <w:rFonts w:hint="default" w:ascii="Bookman Old Style" w:hAnsi="Bookman Old Style" w:cs="Bookman Old Style"/>
          <w:sz w:val="24"/>
          <w:szCs w:val="24"/>
          <w:lang w:val="id-ID"/>
        </w:rPr>
        <w:t>Ed</w:t>
      </w:r>
      <w:r>
        <w:rPr>
          <w:rFonts w:hint="default" w:ascii="Bookman Old Style" w:hAnsi="Bookman Old Style" w:cs="Bookman Old Style"/>
          <w:sz w:val="24"/>
          <w:szCs w:val="24"/>
        </w:rPr>
        <w:t>ukasi (KIE) Pengendalian Penduduk dan KB sesuai Kearifan Budaya Lokal</w:t>
      </w:r>
      <w:r>
        <w:rPr>
          <w:rFonts w:hint="default" w:ascii="Bookman Old Style" w:hAnsi="Bookman Old Style" w:cs="Bookman Old Style"/>
          <w:sz w:val="24"/>
          <w:szCs w:val="24"/>
          <w:lang w:val="id-ID"/>
        </w:rPr>
        <w:t xml:space="preserve"> sebagai berikut:</w:t>
      </w:r>
    </w:p>
    <w:p>
      <w:pPr>
        <w:pStyle w:val="10"/>
        <w:numPr>
          <w:ilvl w:val="0"/>
          <w:numId w:val="35"/>
        </w:numPr>
        <w:tabs>
          <w:tab w:val="left" w:pos="1276"/>
        </w:tabs>
        <w:spacing w:after="0" w:line="360" w:lineRule="auto"/>
        <w:jc w:val="both"/>
        <w:rPr>
          <w:rStyle w:val="18"/>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 xml:space="preserve">Advokasi Program KKBPK Kepada Stakeholder dan Mitra Kerja dengan output sub kegiatan </w:t>
      </w:r>
      <w:r>
        <w:rPr>
          <w:rStyle w:val="18"/>
          <w:rFonts w:hint="default" w:ascii="Bookman Old Style" w:hAnsi="Bookman Old Style" w:cs="Bookman Old Style"/>
          <w:sz w:val="24"/>
          <w:szCs w:val="24"/>
        </w:rPr>
        <w:t>Jumlah Organisasi yang Mendapatkan Advokasi Program Bangga Kencana</w:t>
      </w:r>
      <w:r>
        <w:rPr>
          <w:rFonts w:hint="default" w:ascii="Bookman Old Style" w:hAnsi="Bookman Old Style" w:cs="Bookman Old Style"/>
          <w:sz w:val="24"/>
          <w:szCs w:val="24"/>
        </w:rPr>
        <w:br w:type="textWrapping"/>
      </w:r>
      <w:r>
        <w:rPr>
          <w:rStyle w:val="18"/>
          <w:rFonts w:hint="default" w:ascii="Bookman Old Style" w:hAnsi="Bookman Old Style" w:cs="Bookman Old Style"/>
          <w:sz w:val="24"/>
          <w:szCs w:val="24"/>
        </w:rPr>
        <w:t>(Pembangunan Keluarga, Kependududkan dan Kelaurga Berencana) kepada</w:t>
      </w:r>
      <w:r>
        <w:rPr>
          <w:rStyle w:val="18"/>
          <w:rFonts w:hint="default" w:ascii="Bookman Old Style" w:hAnsi="Bookman Old Style" w:cs="Bookman Old Style"/>
          <w:sz w:val="24"/>
          <w:szCs w:val="24"/>
          <w:lang w:val="id-ID"/>
        </w:rPr>
        <w:t xml:space="preserve"> </w:t>
      </w:r>
      <w:r>
        <w:rPr>
          <w:rStyle w:val="18"/>
          <w:rFonts w:hint="default" w:ascii="Bookman Old Style" w:hAnsi="Bookman Old Style" w:cs="Bookman Old Style"/>
          <w:sz w:val="24"/>
          <w:szCs w:val="24"/>
        </w:rPr>
        <w:t xml:space="preserve">Stakeholders dan </w:t>
      </w:r>
      <w:r>
        <w:rPr>
          <w:rStyle w:val="18"/>
          <w:rFonts w:hint="default" w:ascii="Bookman Old Style" w:hAnsi="Bookman Old Style" w:cs="Bookman Old Style"/>
          <w:sz w:val="24"/>
          <w:szCs w:val="24"/>
          <w:lang w:val="id-ID"/>
        </w:rPr>
        <w:t xml:space="preserve"> </w:t>
      </w:r>
      <w:r>
        <w:rPr>
          <w:rStyle w:val="18"/>
          <w:rFonts w:hint="default" w:ascii="Bookman Old Style" w:hAnsi="Bookman Old Style" w:cs="Bookman Old Style"/>
          <w:sz w:val="24"/>
          <w:szCs w:val="24"/>
        </w:rPr>
        <w:t>Mitra Kerja</w:t>
      </w:r>
      <w:r>
        <w:rPr>
          <w:rStyle w:val="18"/>
          <w:rFonts w:hint="default" w:ascii="Bookman Old Style" w:hAnsi="Bookman Old Style" w:cs="Bookman Old Style"/>
          <w:sz w:val="24"/>
          <w:szCs w:val="24"/>
          <w:lang w:val="id-ID"/>
        </w:rPr>
        <w:t xml:space="preserve"> dengan alokasi anggaran sebesar Rp. 4.375.000,- dan terealisasi sebesar Rp. 4.360.000,- atau 99,66% dari alokasi anggaran;</w:t>
      </w:r>
    </w:p>
    <w:p>
      <w:pPr>
        <w:pStyle w:val="10"/>
        <w:numPr>
          <w:ilvl w:val="0"/>
          <w:numId w:val="35"/>
        </w:numPr>
        <w:tabs>
          <w:tab w:val="left" w:pos="1276"/>
        </w:tabs>
        <w:spacing w:after="0" w:line="360" w:lineRule="auto"/>
        <w:jc w:val="both"/>
        <w:rPr>
          <w:rFonts w:hint="default" w:ascii="Bookman Old Style" w:hAnsi="Bookman Old Style" w:cs="Bookman Old Style"/>
          <w:sz w:val="24"/>
          <w:szCs w:val="24"/>
          <w:lang w:val="id-ID"/>
        </w:rPr>
      </w:pPr>
      <w:r>
        <w:rPr>
          <w:rStyle w:val="18"/>
          <w:rFonts w:hint="default" w:ascii="Bookman Old Style" w:hAnsi="Bookman Old Style" w:cs="Bookman Old Style"/>
          <w:sz w:val="24"/>
          <w:szCs w:val="24"/>
        </w:rPr>
        <w:t>Komunikasi, Informasi dan Edukasi (KIE) Program KKBPK sesuai Kearifan Budaya Lokal</w:t>
      </w:r>
      <w:r>
        <w:rPr>
          <w:rStyle w:val="18"/>
          <w:rFonts w:hint="default" w:ascii="Bookman Old Style" w:hAnsi="Bookman Old Style" w:cs="Bookman Old Style"/>
          <w:sz w:val="24"/>
          <w:szCs w:val="24"/>
          <w:lang w:val="id-ID"/>
        </w:rPr>
        <w:t xml:space="preserve"> dengan output kegiatan </w:t>
      </w:r>
      <w:r>
        <w:rPr>
          <w:rStyle w:val="18"/>
          <w:rFonts w:hint="default" w:ascii="Bookman Old Style" w:hAnsi="Bookman Old Style" w:cs="Bookman Old Style"/>
          <w:sz w:val="24"/>
          <w:szCs w:val="24"/>
        </w:rPr>
        <w:t>Jumlah Dokumen Komunikasi, Informasi dan Edukasi (KIE) Program Bangga Kencana(Pembangunan Keluarga, Kependudukan dan Kelaurga Berencana) sesuai Kearifan Budaya Lokal</w:t>
      </w:r>
      <w:r>
        <w:rPr>
          <w:rFonts w:hint="default" w:ascii="Bookman Old Style" w:hAnsi="Bookman Old Style" w:cs="Bookman Old Style"/>
          <w:sz w:val="24"/>
          <w:szCs w:val="24"/>
          <w:lang w:val="id-ID"/>
        </w:rPr>
        <w:t>dengan alokasi anggaran Rp. 25.000.000,- dan terealisasi sebesar Rp. 25.000.000,- atau 100% dari alokasi anggaran;</w:t>
      </w:r>
    </w:p>
    <w:p>
      <w:pPr>
        <w:pStyle w:val="10"/>
        <w:numPr>
          <w:ilvl w:val="0"/>
          <w:numId w:val="35"/>
        </w:numPr>
        <w:tabs>
          <w:tab w:val="left" w:pos="1276"/>
        </w:tabs>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rPr>
        <w:t>Promosi dan KIE Program KKBPK Melalui Media Massa Cetak dan Elektronik serta Media Luar Ruang</w:t>
      </w:r>
      <w:r>
        <w:rPr>
          <w:rFonts w:hint="default" w:ascii="Bookman Old Style" w:hAnsi="Bookman Old Style" w:cs="Bookman Old Style"/>
          <w:sz w:val="24"/>
          <w:szCs w:val="24"/>
          <w:lang w:val="id-ID"/>
        </w:rPr>
        <w:t xml:space="preserve"> dengan output sub kegiatan Jumlah Media Massa Cetak dan Elektronik yang Bekerjasama dengan Pemerintah Daerah untuk Promosi dan KIE Program KKBPK dengan alokasi anggaran Rp. 130.640.000,- dan terealisasi sebesar Rp. 120.694.000,- atau 92,39% dari alokasi anggaran.</w:t>
      </w:r>
    </w:p>
    <w:p>
      <w:pPr>
        <w:pStyle w:val="10"/>
        <w:numPr>
          <w:ilvl w:val="0"/>
          <w:numId w:val="35"/>
        </w:numPr>
        <w:tabs>
          <w:tab w:val="left" w:pos="1276"/>
        </w:tabs>
        <w:spacing w:after="0" w:line="360" w:lineRule="auto"/>
        <w:jc w:val="both"/>
        <w:rPr>
          <w:rFonts w:hint="default" w:ascii="Bookman Old Style" w:hAnsi="Bookman Old Style" w:cs="Bookman Old Style"/>
          <w:sz w:val="24"/>
          <w:szCs w:val="24"/>
          <w:lang w:val="id-ID"/>
        </w:rPr>
      </w:pPr>
      <w:r>
        <w:rPr>
          <w:rStyle w:val="18"/>
          <w:rFonts w:hint="default" w:ascii="Bookman Old Style" w:hAnsi="Bookman Old Style" w:cs="Bookman Old Style"/>
          <w:sz w:val="24"/>
          <w:szCs w:val="24"/>
        </w:rPr>
        <w:t>Pelaksanaan Mekanisme Operasional Program KKBPK melalui Rapat Koordinasi Kecamatan (Rakorcam), Rapat Koordinasi Desa(Rakordes), dan Mini Lokakarya (Minilok)</w:t>
      </w:r>
      <w:r>
        <w:rPr>
          <w:rFonts w:hint="default" w:ascii="Bookman Old Style" w:hAnsi="Bookman Old Style" w:cs="Bookman Old Style"/>
          <w:sz w:val="24"/>
          <w:szCs w:val="24"/>
          <w:lang w:val="id-ID"/>
        </w:rPr>
        <w:t>dengan output  sub kegiatan</w:t>
      </w:r>
      <w:r>
        <w:rPr>
          <w:rStyle w:val="18"/>
          <w:rFonts w:hint="default" w:ascii="Bookman Old Style" w:hAnsi="Bookman Old Style" w:cs="Bookman Old Style"/>
          <w:sz w:val="24"/>
          <w:szCs w:val="24"/>
        </w:rPr>
        <w:t>Jumlah Laporan Mekanisme Operasional Program Bangga Kencana (Pembangunan Keluarga, Kependudukan dan KeluargaBerencana) Melalui Rapat Koordinasi Kecamatan (Rakorcam), rapat Koordinasi Desa (Rakordes) dan Mini Lokakarya (Minilok)</w:t>
      </w:r>
      <w:r>
        <w:rPr>
          <w:rFonts w:hint="default" w:ascii="Bookman Old Style" w:hAnsi="Bookman Old Style" w:cs="Bookman Old Style"/>
          <w:sz w:val="24"/>
          <w:szCs w:val="24"/>
          <w:lang w:val="id-ID"/>
        </w:rPr>
        <w:t xml:space="preserve">dengan  lokasi  anggaransebesar Rp. 171.600.000,- dan terealisasi  sebesar Rp. 21.896.000,- atau 12,76% dari alokasi anggaran. Kurangnya realisasi pada sub kegiatan </w:t>
      </w:r>
      <w:r>
        <w:rPr>
          <w:rStyle w:val="18"/>
          <w:rFonts w:hint="default" w:ascii="Bookman Old Style" w:hAnsi="Bookman Old Style" w:cs="Bookman Old Style"/>
          <w:sz w:val="24"/>
          <w:szCs w:val="24"/>
        </w:rPr>
        <w:t>Pelaksanaan Mekanisme Operasional Program KKBPK melalui Rapat Koordinasi Kecamatan (Rakorcam), Rapat Koordinasi Desa</w:t>
      </w:r>
      <w:r>
        <w:rPr>
          <w:rStyle w:val="18"/>
          <w:rFonts w:hint="default" w:ascii="Bookman Old Style" w:hAnsi="Bookman Old Style" w:cs="Bookman Old Style"/>
          <w:sz w:val="24"/>
          <w:szCs w:val="24"/>
          <w:lang w:val="id-ID"/>
        </w:rPr>
        <w:t xml:space="preserve"> </w:t>
      </w:r>
      <w:r>
        <w:rPr>
          <w:rStyle w:val="18"/>
          <w:rFonts w:hint="default" w:ascii="Bookman Old Style" w:hAnsi="Bookman Old Style" w:cs="Bookman Old Style"/>
          <w:sz w:val="24"/>
          <w:szCs w:val="24"/>
        </w:rPr>
        <w:t>(Rakordes), dan Mini Lokakarya (Minilok)</w:t>
      </w:r>
      <w:r>
        <w:rPr>
          <w:rStyle w:val="18"/>
          <w:rFonts w:hint="default" w:ascii="Bookman Old Style" w:hAnsi="Bookman Old Style" w:cs="Bookman Old Style"/>
          <w:sz w:val="24"/>
          <w:szCs w:val="24"/>
          <w:lang w:val="id-ID"/>
        </w:rPr>
        <w:t xml:space="preserve"> disebabkan oleh adanya perubahan nomengklatur sub kegiatan dengan mengikuti hasil pemetaan menu sub kegiatan dari pusat sehingga kegiatan terlambat dilaksanakan.</w:t>
      </w:r>
    </w:p>
    <w:p>
      <w:pPr>
        <w:pStyle w:val="10"/>
        <w:numPr>
          <w:ilvl w:val="0"/>
          <w:numId w:val="35"/>
        </w:numPr>
        <w:tabs>
          <w:tab w:val="left" w:pos="1276"/>
        </w:tabs>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Kegiatan  Pengendalian Program KKBPK</w:t>
      </w:r>
      <w:r>
        <w:rPr>
          <w:rFonts w:hint="default" w:ascii="Bookman Old Style" w:hAnsi="Bookman Old Style" w:cs="Bookman Old Style"/>
          <w:sz w:val="24"/>
          <w:szCs w:val="24"/>
        </w:rPr>
        <w:t xml:space="preserve"> KKBPK</w:t>
      </w:r>
      <w:r>
        <w:rPr>
          <w:rFonts w:hint="default" w:ascii="Bookman Old Style" w:hAnsi="Bookman Old Style" w:cs="Bookman Old Style"/>
          <w:sz w:val="24"/>
          <w:szCs w:val="24"/>
          <w:lang w:val="id-ID"/>
        </w:rPr>
        <w:t>dengan output  sub kegiatan Jumlah Balai Penyuluhan KKBPK yang tersedia Pengelolaan Operasionalnya dengan  lokasi  anggaranRp. 445.500.000,- dan terealisasi  sebesar Rp. 392.650.500,- atau 88,14% dari alokasi anggaran</w:t>
      </w:r>
      <w:r>
        <w:rPr>
          <w:rFonts w:hint="default" w:ascii="Bookman Old Style" w:hAnsi="Bookman Old Style" w:cs="Bookman Old Style"/>
          <w:sz w:val="24"/>
          <w:szCs w:val="24"/>
        </w:rPr>
        <w:t>.</w:t>
      </w:r>
    </w:p>
    <w:p>
      <w:pPr>
        <w:pStyle w:val="10"/>
        <w:numPr>
          <w:ilvl w:val="0"/>
          <w:numId w:val="34"/>
        </w:numPr>
        <w:tabs>
          <w:tab w:val="left" w:pos="1276"/>
        </w:tabs>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 xml:space="preserve">Kegiatan </w:t>
      </w:r>
      <w:r>
        <w:rPr>
          <w:rFonts w:hint="default" w:ascii="Bookman Old Style" w:hAnsi="Bookman Old Style" w:cs="Bookman Old Style"/>
          <w:sz w:val="24"/>
          <w:szCs w:val="24"/>
        </w:rPr>
        <w:t>Pendayagunaan Tenaga Penyuluh KB/Petugas Lapangan KB (PKB/PLKB)</w:t>
      </w:r>
      <w:r>
        <w:rPr>
          <w:rFonts w:hint="default" w:ascii="Bookman Old Style" w:hAnsi="Bookman Old Style" w:cs="Bookman Old Style"/>
          <w:sz w:val="24"/>
          <w:szCs w:val="24"/>
          <w:lang w:val="id-ID"/>
        </w:rPr>
        <w:t xml:space="preserve">dengan output Kegiatan </w:t>
      </w:r>
      <w:r>
        <w:rPr>
          <w:rFonts w:hint="default" w:ascii="Bookman Old Style" w:hAnsi="Bookman Old Style" w:cs="Bookman Old Style"/>
          <w:sz w:val="24"/>
          <w:szCs w:val="24"/>
        </w:rPr>
        <w:t>Persentase Tenaga Penyuluh KB/Petugas Lapangan KB (PKB/PLKB) yang Ditingkatkan Kapasitasnya</w:t>
      </w:r>
      <w:r>
        <w:rPr>
          <w:rFonts w:hint="default" w:ascii="Bookman Old Style" w:hAnsi="Bookman Old Style" w:cs="Bookman Old Style"/>
          <w:sz w:val="24"/>
          <w:szCs w:val="24"/>
          <w:lang w:val="id-ID"/>
        </w:rPr>
        <w:t xml:space="preserve"> dengan alokasi anggaran Rp. </w:t>
      </w:r>
      <w:r>
        <w:rPr>
          <w:rFonts w:hint="default" w:ascii="Bookman Old Style" w:hAnsi="Bookman Old Style" w:cs="Bookman Old Style"/>
          <w:sz w:val="24"/>
          <w:szCs w:val="24"/>
        </w:rPr>
        <w:t>1.</w:t>
      </w:r>
      <w:r>
        <w:rPr>
          <w:rFonts w:hint="default" w:ascii="Bookman Old Style" w:hAnsi="Bookman Old Style" w:cs="Bookman Old Style"/>
          <w:sz w:val="24"/>
          <w:szCs w:val="24"/>
          <w:lang w:val="id-ID"/>
        </w:rPr>
        <w:t xml:space="preserve">520.133681,- dan terealisasi  sebesar Rp. 1.497.3360516,- atau 98,50% dari alokasi anggaran. Adapun sub kegiatan dari kegiatan </w:t>
      </w:r>
      <w:r>
        <w:rPr>
          <w:rFonts w:hint="default" w:ascii="Bookman Old Style" w:hAnsi="Bookman Old Style" w:cs="Bookman Old Style"/>
          <w:sz w:val="24"/>
          <w:szCs w:val="24"/>
        </w:rPr>
        <w:t>Pendayagunaan Tenaga Penyuluh KB/Petugas Lapangan KB (PKB/PLKB)</w:t>
      </w:r>
      <w:r>
        <w:rPr>
          <w:rFonts w:hint="default" w:ascii="Bookman Old Style" w:hAnsi="Bookman Old Style" w:cs="Bookman Old Style"/>
          <w:sz w:val="24"/>
          <w:szCs w:val="24"/>
          <w:lang w:val="id-ID"/>
        </w:rPr>
        <w:t xml:space="preserve"> sebagai berikut:</w:t>
      </w:r>
    </w:p>
    <w:p>
      <w:pPr>
        <w:pStyle w:val="10"/>
        <w:numPr>
          <w:ilvl w:val="0"/>
          <w:numId w:val="36"/>
        </w:numPr>
        <w:tabs>
          <w:tab w:val="left" w:pos="1276"/>
        </w:tabs>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rPr>
        <w:t>Penyediaan Sarana Pendukung Operasional PKB/PLKB</w:t>
      </w:r>
      <w:r>
        <w:rPr>
          <w:rFonts w:hint="default" w:ascii="Bookman Old Style" w:hAnsi="Bookman Old Style" w:cs="Bookman Old Style"/>
          <w:sz w:val="24"/>
          <w:szCs w:val="24"/>
          <w:lang w:val="id-ID"/>
        </w:rPr>
        <w:t xml:space="preserve"> dengan output sub kegiatan Jumlah Sarana Pendukung Operasional PKB/PLKB dengan alokasi anggaran Rp 944.133.681,- dan terealisasi  sebesar Rp. 921.336.516,- atau 97,59% dari alokasi anggaran;</w:t>
      </w:r>
    </w:p>
    <w:p>
      <w:pPr>
        <w:pStyle w:val="10"/>
        <w:numPr>
          <w:ilvl w:val="0"/>
          <w:numId w:val="36"/>
        </w:numPr>
        <w:tabs>
          <w:tab w:val="left" w:pos="1276"/>
          <w:tab w:val="left" w:pos="3168"/>
        </w:tabs>
        <w:spacing w:after="0" w:line="360" w:lineRule="auto"/>
        <w:jc w:val="both"/>
        <w:rPr>
          <w:rFonts w:hint="default" w:ascii="Bookman Old Style" w:hAnsi="Bookman Old Style" w:eastAsia="Times New Roman" w:cs="Bookman Old Style"/>
          <w:b/>
          <w:bCs/>
          <w:color w:val="000000"/>
          <w:sz w:val="24"/>
          <w:szCs w:val="24"/>
        </w:rPr>
      </w:pPr>
      <w:r>
        <w:rPr>
          <w:rFonts w:hint="default" w:ascii="Bookman Old Style" w:hAnsi="Bookman Old Style" w:cs="Bookman Old Style"/>
          <w:sz w:val="24"/>
          <w:szCs w:val="24"/>
        </w:rPr>
        <w:t>Penggerakan Kader Institusi Masyarakat Pedesaan (IMP)</w:t>
      </w:r>
      <w:r>
        <w:rPr>
          <w:rFonts w:hint="default" w:ascii="Bookman Old Style" w:hAnsi="Bookman Old Style" w:cs="Bookman Old Style"/>
          <w:sz w:val="24"/>
          <w:szCs w:val="24"/>
          <w:lang w:val="id-ID"/>
        </w:rPr>
        <w:t xml:space="preserve"> dengan output sub kegiatan Jumlah PPKBD dan Sub PPKBD yang Digerakkan dengan alokasi anggaran Rp 576.000.000,- dan terealisasi sebesar Rp. 576.000.000,- atau 100% dari alokasi anggaran.</w:t>
      </w:r>
      <w:r>
        <w:rPr>
          <w:rFonts w:hint="default" w:ascii="Bookman Old Style" w:hAnsi="Bookman Old Style" w:eastAsia="Times New Roman" w:cs="Bookman Old Style"/>
          <w:b/>
          <w:bCs/>
          <w:color w:val="000000"/>
          <w:sz w:val="24"/>
          <w:szCs w:val="24"/>
        </w:rPr>
        <w:tab/>
      </w:r>
    </w:p>
    <w:p>
      <w:pPr>
        <w:pStyle w:val="10"/>
        <w:numPr>
          <w:ilvl w:val="0"/>
          <w:numId w:val="34"/>
        </w:numPr>
        <w:tabs>
          <w:tab w:val="left" w:pos="1276"/>
        </w:tabs>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bCs/>
          <w:color w:val="000000"/>
          <w:sz w:val="24"/>
          <w:szCs w:val="24"/>
        </w:rPr>
        <w:t>Pengendalian dan Pendistribusian Kebutuhan Alat dan Obat Kontrasepsi serta Pelaksanaan Pelayanan KB di Daerah Kabupaten/Kota</w:t>
      </w:r>
      <w:r>
        <w:rPr>
          <w:rFonts w:hint="default" w:ascii="Bookman Old Style" w:hAnsi="Bookman Old Style" w:cs="Bookman Old Style"/>
          <w:sz w:val="24"/>
          <w:szCs w:val="24"/>
          <w:lang w:val="id-ID"/>
        </w:rPr>
        <w:t xml:space="preserve">dengan output kegiatan Persentase Ketersediaan Alat dan Obat Kontrasepsi serta Pelaksanaan Pelayanan KB di Daerah Kabupaten dengan alokasi anggaran Rp. </w:t>
      </w:r>
      <w:r>
        <w:rPr>
          <w:rFonts w:hint="default" w:ascii="Bookman Old Style" w:hAnsi="Bookman Old Style" w:cs="Bookman Old Style"/>
          <w:bCs/>
          <w:color w:val="000000"/>
          <w:sz w:val="24"/>
          <w:szCs w:val="24"/>
          <w:lang w:val="id-ID"/>
        </w:rPr>
        <w:t>349.355.000</w:t>
      </w:r>
      <w:r>
        <w:rPr>
          <w:rFonts w:hint="default" w:ascii="Bookman Old Style" w:hAnsi="Bookman Old Style" w:cs="Bookman Old Style"/>
          <w:sz w:val="24"/>
          <w:szCs w:val="24"/>
          <w:lang w:val="id-ID"/>
        </w:rPr>
        <w:t xml:space="preserve">,- dan terealisasi sebesar Rp. 115.044.417,- atau 32,93%. Kurangnya realisasi anggaran disebabkan oleh </w:t>
      </w:r>
      <w:r>
        <w:rPr>
          <w:rStyle w:val="18"/>
          <w:rFonts w:hint="default" w:ascii="Bookman Old Style" w:hAnsi="Bookman Old Style" w:cs="Bookman Old Style"/>
          <w:sz w:val="24"/>
          <w:szCs w:val="24"/>
          <w:lang w:val="id-ID"/>
        </w:rPr>
        <w:t>adanya perubahan nomengklatur sub kegiatan dengan mengikuti hasil pemetaan menu sub kegiatan dari pusat sehingga kegiatan terlambat dilaksanakan</w:t>
      </w:r>
      <w:r>
        <w:rPr>
          <w:rFonts w:hint="default" w:ascii="Bookman Old Style" w:hAnsi="Bookman Old Style" w:cs="Bookman Old Style"/>
          <w:sz w:val="24"/>
          <w:szCs w:val="24"/>
          <w:lang w:val="id-ID"/>
        </w:rPr>
        <w:t xml:space="preserve">. Adapun sub kegiatan dari kegiatan </w:t>
      </w:r>
      <w:r>
        <w:rPr>
          <w:rFonts w:hint="default" w:ascii="Bookman Old Style" w:hAnsi="Bookman Old Style" w:cs="Bookman Old Style"/>
          <w:bCs/>
          <w:color w:val="000000"/>
          <w:sz w:val="24"/>
          <w:szCs w:val="24"/>
        </w:rPr>
        <w:t>Pengendalian dan Pendistribusian Kebutuhan Alat dan Obat Kontrasepsi serta Pelaksanaan Pelayanan KB di Daerah Kabupaten/Kota</w:t>
      </w:r>
      <w:r>
        <w:rPr>
          <w:rFonts w:hint="default" w:ascii="Bookman Old Style" w:hAnsi="Bookman Old Style" w:cs="Bookman Old Style"/>
          <w:sz w:val="24"/>
          <w:szCs w:val="24"/>
          <w:lang w:val="id-ID"/>
        </w:rPr>
        <w:t xml:space="preserve"> sebagai berikut:</w:t>
      </w:r>
    </w:p>
    <w:p>
      <w:pPr>
        <w:pStyle w:val="10"/>
        <w:numPr>
          <w:ilvl w:val="0"/>
          <w:numId w:val="37"/>
        </w:numPr>
        <w:tabs>
          <w:tab w:val="left" w:pos="1276"/>
        </w:tabs>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color w:val="000000"/>
          <w:sz w:val="24"/>
          <w:szCs w:val="24"/>
        </w:rPr>
        <w:t>Pengendalian Pendistribusian Alat dan Obat Kontrasepsi dan Sarana Penunjang Pelayanan KB ke Fasilitas Kesehatan Termasuk Jaringan dan Jejaringnya</w:t>
      </w:r>
      <w:r>
        <w:rPr>
          <w:rFonts w:hint="default" w:ascii="Bookman Old Style" w:hAnsi="Bookman Old Style" w:cs="Bookman Old Style"/>
          <w:sz w:val="24"/>
          <w:szCs w:val="24"/>
          <w:lang w:val="id-ID"/>
        </w:rPr>
        <w:t>dengan output sub kegiatan Jumlah Alat dan Obat Kontrasepsi dan Sarana Penunjang Pelayanan KB yang  Didistribusikan Ke Fasilitas Kesehatan  (Faskes)termasuk Jaringan dan Jejaringnya dengan alokasi anggaran 27.405.000,- dan terealisasi sebesar Rp. 21.476.000,- atau 78,37% dari alokasi anggaran;</w:t>
      </w:r>
    </w:p>
    <w:p>
      <w:pPr>
        <w:pStyle w:val="10"/>
        <w:numPr>
          <w:ilvl w:val="0"/>
          <w:numId w:val="37"/>
        </w:numPr>
        <w:tabs>
          <w:tab w:val="left" w:pos="1276"/>
        </w:tabs>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color w:val="000000"/>
          <w:sz w:val="24"/>
          <w:szCs w:val="24"/>
        </w:rPr>
        <w:t>Peningkatan Kesertaan Penggunaan Metode Kontrasepsi Jangka Panjang (MKJP)</w:t>
      </w:r>
      <w:r>
        <w:rPr>
          <w:rFonts w:hint="default" w:ascii="Bookman Old Style" w:hAnsi="Bookman Old Style" w:cs="Bookman Old Style"/>
          <w:color w:val="000000"/>
          <w:sz w:val="24"/>
          <w:szCs w:val="24"/>
          <w:lang w:val="id-ID"/>
        </w:rPr>
        <w:t xml:space="preserve"> dengan output sub kegiatan Jumlah Peserta  KB yang Menggunakan MKJP dengan alokasi anggaran Rp. 252.855.000,- dan terealisasi sebesar Rp. 25.094.417,- atau  9,92% dari alokasi anggaran.</w:t>
      </w:r>
    </w:p>
    <w:p>
      <w:pPr>
        <w:pStyle w:val="10"/>
        <w:spacing w:after="0" w:line="360" w:lineRule="auto"/>
        <w:ind w:left="1985"/>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 xml:space="preserve">Rendahnya realisasi belanja pada </w:t>
      </w:r>
      <w:r>
        <w:rPr>
          <w:rFonts w:hint="default" w:ascii="Bookman Old Style" w:hAnsi="Bookman Old Style" w:cs="Bookman Old Style"/>
          <w:sz w:val="24"/>
          <w:szCs w:val="24"/>
        </w:rPr>
        <w:t>sub kegiatan peningkatan kesertaan penggunaan metode kontrasepsi jangka panjang (MKJP)</w:t>
      </w:r>
      <w:r>
        <w:rPr>
          <w:rFonts w:hint="default" w:ascii="Bookman Old Style" w:hAnsi="Bookman Old Style" w:cs="Bookman Old Style"/>
          <w:sz w:val="24"/>
          <w:szCs w:val="24"/>
          <w:lang w:val="id-ID"/>
        </w:rPr>
        <w:t xml:space="preserve"> disebabkan pada belanja jasa kantor yang kurang terealisasi karena rendahnya pencapaian akseptor KB baru, dari target 3.475 orang tercapai hanya 541 orang atau 15,56% dengan rincian sebagai berikut: </w:t>
      </w:r>
    </w:p>
    <w:p>
      <w:pPr>
        <w:pStyle w:val="10"/>
        <w:numPr>
          <w:ilvl w:val="1"/>
          <w:numId w:val="38"/>
        </w:numPr>
        <w:spacing w:after="0" w:line="360" w:lineRule="auto"/>
        <w:ind w:left="2410" w:hanging="425"/>
        <w:contextualSpacing w:val="0"/>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IUD dari target 759 orang hanya terealisasi 121 orang atau  15,94%</w:t>
      </w:r>
    </w:p>
    <w:p>
      <w:pPr>
        <w:pStyle w:val="10"/>
        <w:numPr>
          <w:ilvl w:val="1"/>
          <w:numId w:val="38"/>
        </w:numPr>
        <w:spacing w:after="0" w:line="360" w:lineRule="auto"/>
        <w:ind w:left="2410" w:hanging="425"/>
        <w:contextualSpacing w:val="0"/>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MOP target 28 orang realisasi 0 atau 0%</w:t>
      </w:r>
    </w:p>
    <w:p>
      <w:pPr>
        <w:pStyle w:val="10"/>
        <w:numPr>
          <w:ilvl w:val="1"/>
          <w:numId w:val="38"/>
        </w:numPr>
        <w:spacing w:after="0" w:line="360" w:lineRule="auto"/>
        <w:ind w:left="2410" w:hanging="425"/>
        <w:contextualSpacing w:val="0"/>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MOW target 737 orang terealisasi 42 orang atau 5,69%</w:t>
      </w:r>
    </w:p>
    <w:p>
      <w:pPr>
        <w:pStyle w:val="10"/>
        <w:numPr>
          <w:ilvl w:val="1"/>
          <w:numId w:val="38"/>
        </w:numPr>
        <w:spacing w:after="0" w:line="360" w:lineRule="auto"/>
        <w:ind w:left="2410" w:hanging="425"/>
        <w:contextualSpacing w:val="0"/>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IMP target 1951 realisasi 378 orang atau 19,37%</w:t>
      </w:r>
    </w:p>
    <w:p>
      <w:pPr>
        <w:pStyle w:val="10"/>
        <w:numPr>
          <w:ilvl w:val="0"/>
          <w:numId w:val="37"/>
        </w:numPr>
        <w:tabs>
          <w:tab w:val="left" w:pos="1276"/>
        </w:tabs>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color w:val="000000"/>
          <w:sz w:val="24"/>
          <w:szCs w:val="24"/>
          <w:lang w:val="id-ID"/>
        </w:rPr>
        <w:t xml:space="preserve">Pembinaan Pelayanan Keluarga Berencana dan Kesertaan Reproduksi di Fasilitas Kesehatan termasuk Jaringan dan Jejaringnya dengan output sub kegiatan </w:t>
      </w:r>
      <w:r>
        <w:rPr>
          <w:rFonts w:hint="default" w:ascii="Bookman Old Style" w:hAnsi="Bookman Old Style" w:cs="Bookman Old Style"/>
          <w:sz w:val="24"/>
          <w:szCs w:val="24"/>
        </w:rPr>
        <w:t>Jumlah</w:t>
      </w:r>
      <w:r>
        <w:rPr>
          <w:rFonts w:hint="default" w:ascii="Bookman Old Style" w:hAnsi="Bookman Old Style" w:cs="Bookman Old Style"/>
          <w:sz w:val="24"/>
          <w:szCs w:val="24"/>
          <w:lang w:val="id-ID"/>
        </w:rPr>
        <w:t xml:space="preserve"> </w:t>
      </w:r>
      <w:r>
        <w:rPr>
          <w:rFonts w:hint="default" w:ascii="Bookman Old Style" w:hAnsi="Bookman Old Style" w:cs="Bookman Old Style"/>
          <w:sz w:val="24"/>
          <w:szCs w:val="24"/>
        </w:rPr>
        <w:t>Laporan</w:t>
      </w:r>
      <w:r>
        <w:rPr>
          <w:rFonts w:hint="default" w:ascii="Bookman Old Style" w:hAnsi="Bookman Old Style" w:cs="Bookman Old Style"/>
          <w:sz w:val="24"/>
          <w:szCs w:val="24"/>
          <w:lang w:val="id-ID"/>
        </w:rPr>
        <w:t xml:space="preserve"> </w:t>
      </w:r>
      <w:r>
        <w:rPr>
          <w:rFonts w:hint="default" w:ascii="Bookman Old Style" w:hAnsi="Bookman Old Style" w:cs="Bookman Old Style"/>
          <w:sz w:val="24"/>
          <w:szCs w:val="24"/>
        </w:rPr>
        <w:t>Hasil</w:t>
      </w:r>
      <w:r>
        <w:rPr>
          <w:rFonts w:hint="default" w:ascii="Bookman Old Style" w:hAnsi="Bookman Old Style" w:cs="Bookman Old Style"/>
          <w:sz w:val="24"/>
          <w:szCs w:val="24"/>
          <w:lang w:val="id-ID"/>
        </w:rPr>
        <w:t xml:space="preserve"> </w:t>
      </w:r>
      <w:r>
        <w:rPr>
          <w:rFonts w:hint="default" w:ascii="Bookman Old Style" w:hAnsi="Bookman Old Style" w:cs="Bookman Old Style"/>
          <w:sz w:val="24"/>
          <w:szCs w:val="24"/>
        </w:rPr>
        <w:t>Pembinaan</w:t>
      </w:r>
      <w:r>
        <w:rPr>
          <w:rFonts w:hint="default" w:ascii="Bookman Old Style" w:hAnsi="Bookman Old Style" w:cs="Bookman Old Style"/>
          <w:sz w:val="24"/>
          <w:szCs w:val="24"/>
          <w:lang w:val="id-ID"/>
        </w:rPr>
        <w:t xml:space="preserve"> </w:t>
      </w:r>
      <w:r>
        <w:rPr>
          <w:rFonts w:hint="default" w:ascii="Bookman Old Style" w:hAnsi="Bookman Old Style" w:cs="Bookman Old Style"/>
          <w:sz w:val="24"/>
          <w:szCs w:val="24"/>
        </w:rPr>
        <w:t>Pelayanan</w:t>
      </w:r>
      <w:r>
        <w:rPr>
          <w:rFonts w:hint="default" w:ascii="Bookman Old Style" w:hAnsi="Bookman Old Style" w:cs="Bookman Old Style"/>
          <w:sz w:val="24"/>
          <w:szCs w:val="24"/>
          <w:lang w:val="id-ID"/>
        </w:rPr>
        <w:t xml:space="preserve"> </w:t>
      </w:r>
      <w:r>
        <w:rPr>
          <w:rFonts w:hint="default" w:ascii="Bookman Old Style" w:hAnsi="Bookman Old Style" w:cs="Bookman Old Style"/>
          <w:sz w:val="24"/>
          <w:szCs w:val="24"/>
        </w:rPr>
        <w:t>Keluarga</w:t>
      </w:r>
      <w:r>
        <w:rPr>
          <w:rFonts w:hint="default" w:ascii="Bookman Old Style" w:hAnsi="Bookman Old Style" w:cs="Bookman Old Style"/>
          <w:sz w:val="24"/>
          <w:szCs w:val="24"/>
          <w:lang w:val="id-ID"/>
        </w:rPr>
        <w:t xml:space="preserve"> </w:t>
      </w:r>
      <w:r>
        <w:rPr>
          <w:rFonts w:hint="default" w:ascii="Bookman Old Style" w:hAnsi="Bookman Old Style" w:cs="Bookman Old Style"/>
          <w:sz w:val="24"/>
          <w:szCs w:val="24"/>
        </w:rPr>
        <w:t>Berencanadan</w:t>
      </w:r>
      <w:r>
        <w:rPr>
          <w:rFonts w:hint="default" w:ascii="Bookman Old Style" w:hAnsi="Bookman Old Style" w:cs="Bookman Old Style"/>
          <w:sz w:val="24"/>
          <w:szCs w:val="24"/>
          <w:lang w:val="id-ID"/>
        </w:rPr>
        <w:t xml:space="preserve"> </w:t>
      </w:r>
      <w:r>
        <w:rPr>
          <w:rFonts w:hint="default" w:ascii="Bookman Old Style" w:hAnsi="Bookman Old Style" w:cs="Bookman Old Style"/>
          <w:sz w:val="24"/>
          <w:szCs w:val="24"/>
        </w:rPr>
        <w:t>KesehatanReproduksidi Fasilitas Kesehatan Termasuk Jaringan dan Jejaringnya</w:t>
      </w:r>
      <w:r>
        <w:rPr>
          <w:rFonts w:hint="default" w:ascii="Bookman Old Style" w:hAnsi="Bookman Old Style" w:cs="Bookman Old Style"/>
          <w:color w:val="000000"/>
          <w:sz w:val="24"/>
          <w:szCs w:val="24"/>
          <w:lang w:val="id-ID"/>
        </w:rPr>
        <w:t xml:space="preserve"> dengan alokasi anggaran Rp. 35.100.000,- dan terealisasi sebesar Rp. 32.990.000,- atau 100 % dari alokasi anggaran;</w:t>
      </w:r>
    </w:p>
    <w:p>
      <w:pPr>
        <w:pStyle w:val="10"/>
        <w:numPr>
          <w:ilvl w:val="0"/>
          <w:numId w:val="37"/>
        </w:numPr>
        <w:tabs>
          <w:tab w:val="left" w:pos="1276"/>
        </w:tabs>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color w:val="000000"/>
          <w:sz w:val="24"/>
          <w:szCs w:val="24"/>
        </w:rPr>
        <w:t>Dukungan Operasional Pelayanan KB Bergerak</w:t>
      </w:r>
      <w:r>
        <w:rPr>
          <w:rFonts w:hint="default" w:ascii="Bookman Old Style" w:hAnsi="Bookman Old Style" w:cs="Bookman Old Style"/>
          <w:color w:val="000000"/>
          <w:sz w:val="24"/>
          <w:szCs w:val="24"/>
          <w:lang w:val="id-ID"/>
        </w:rPr>
        <w:t xml:space="preserve"> dengan output sub kegiatan Jumlah Pelayanan KB Bergerak dengan alokasi anggaran Rp. 54.650.000,- dan terealisasi sebesar Rp. 54.230.000,- atau 99,23% dari alokasi anggaran;</w:t>
      </w:r>
    </w:p>
    <w:p>
      <w:pPr>
        <w:pStyle w:val="10"/>
        <w:numPr>
          <w:ilvl w:val="0"/>
          <w:numId w:val="34"/>
        </w:numPr>
        <w:tabs>
          <w:tab w:val="left" w:pos="1276"/>
        </w:tabs>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bCs/>
          <w:color w:val="000000"/>
          <w:sz w:val="24"/>
          <w:szCs w:val="24"/>
        </w:rPr>
        <w:t>Pemberdayaan dan Peningkatan Peran serta Organisasi Kemasyarakatan Tingkat Daerah Kabupaten/Kota dalam Pelaksanaan Pelayanan dan Pembinaan Kesertaan Ber-KB</w:t>
      </w:r>
      <w:r>
        <w:rPr>
          <w:rFonts w:hint="default" w:ascii="Bookman Old Style" w:hAnsi="Bookman Old Style" w:cs="Bookman Old Style"/>
          <w:sz w:val="24"/>
          <w:szCs w:val="24"/>
          <w:lang w:val="id-ID"/>
        </w:rPr>
        <w:t xml:space="preserve">dengan output kegiatan Persentase Peningkatan Peran serta Organisasi  Kemasyarakatan Tingkat Daerah Kabupaten dalam Pelaksanaan Pelayanan dan Pembinaan Kesertaan ber-KB dengan alokasi anggaran Rp. </w:t>
      </w:r>
      <w:r>
        <w:rPr>
          <w:rFonts w:hint="default" w:ascii="Bookman Old Style" w:hAnsi="Bookman Old Style" w:cs="Bookman Old Style"/>
          <w:bCs/>
          <w:color w:val="000000"/>
          <w:sz w:val="24"/>
          <w:szCs w:val="24"/>
          <w:lang w:val="id-ID"/>
        </w:rPr>
        <w:t>489.376.000</w:t>
      </w:r>
      <w:r>
        <w:rPr>
          <w:rFonts w:hint="default" w:ascii="Bookman Old Style" w:hAnsi="Bookman Old Style" w:cs="Bookman Old Style"/>
          <w:sz w:val="24"/>
          <w:szCs w:val="24"/>
          <w:lang w:val="id-ID"/>
        </w:rPr>
        <w:t xml:space="preserve">,- dan terealisasi sebesar Rp. 361.789.000,- atau 73,93% dari alokasi anggaran. Adapun sub kegiatan dari kegiatan </w:t>
      </w:r>
      <w:r>
        <w:rPr>
          <w:rFonts w:hint="default" w:ascii="Bookman Old Style" w:hAnsi="Bookman Old Style" w:cs="Bookman Old Style"/>
          <w:bCs/>
          <w:color w:val="000000"/>
          <w:sz w:val="24"/>
          <w:szCs w:val="24"/>
        </w:rPr>
        <w:t>Pemberdayaan dan Peningkatan Peran serta Organisasi Kemasyarakatan Tingkat Daerah Kabupaten/Kota dalam Pelaksanaan Pelayanan dan Pembinaan Kesertaan Ber-KB</w:t>
      </w:r>
      <w:r>
        <w:rPr>
          <w:rFonts w:hint="default" w:ascii="Bookman Old Style" w:hAnsi="Bookman Old Style" w:cs="Bookman Old Style"/>
          <w:bCs/>
          <w:color w:val="000000"/>
          <w:sz w:val="24"/>
          <w:szCs w:val="24"/>
          <w:lang w:val="id-ID"/>
        </w:rPr>
        <w:t xml:space="preserve"> </w:t>
      </w:r>
      <w:r>
        <w:rPr>
          <w:rFonts w:hint="default" w:ascii="Bookman Old Style" w:hAnsi="Bookman Old Style" w:cs="Bookman Old Style"/>
          <w:sz w:val="24"/>
          <w:szCs w:val="24"/>
          <w:lang w:val="id-ID"/>
        </w:rPr>
        <w:t>sebagai berikut:</w:t>
      </w:r>
    </w:p>
    <w:p>
      <w:pPr>
        <w:pStyle w:val="10"/>
        <w:numPr>
          <w:ilvl w:val="0"/>
          <w:numId w:val="39"/>
        </w:numPr>
        <w:tabs>
          <w:tab w:val="left" w:pos="1276"/>
        </w:tabs>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color w:val="000000"/>
          <w:sz w:val="24"/>
          <w:szCs w:val="24"/>
        </w:rPr>
        <w:t>Pelaksanaan dan Pengelolaan Program KKBPK di Kampung KB</w:t>
      </w:r>
      <w:r>
        <w:rPr>
          <w:rFonts w:hint="default" w:ascii="Bookman Old Style" w:hAnsi="Bookman Old Style" w:cs="Bookman Old Style"/>
          <w:color w:val="000000"/>
          <w:sz w:val="24"/>
          <w:szCs w:val="24"/>
          <w:lang w:val="id-ID"/>
        </w:rPr>
        <w:t xml:space="preserve"> dengan output sub kegiatan Jumlah Pelaksanaan dan Pengelolaan Program KKBPK di Kampung KB dengan alokasi anggaran Rp. </w:t>
      </w:r>
      <w:r>
        <w:rPr>
          <w:rFonts w:hint="default" w:ascii="Bookman Old Style" w:hAnsi="Bookman Old Style" w:cs="Bookman Old Style"/>
          <w:bCs/>
          <w:color w:val="000000"/>
          <w:sz w:val="24"/>
          <w:szCs w:val="24"/>
          <w:lang w:val="id-ID"/>
        </w:rPr>
        <w:t>465.750.000</w:t>
      </w:r>
      <w:r>
        <w:rPr>
          <w:rFonts w:hint="default" w:ascii="Bookman Old Style" w:hAnsi="Bookman Old Style" w:cs="Bookman Old Style"/>
          <w:sz w:val="24"/>
          <w:szCs w:val="24"/>
          <w:lang w:val="id-ID"/>
        </w:rPr>
        <w:t xml:space="preserve">,- dan terealisasi sebesar Rp. 338.423.000,- atau 72,66% </w:t>
      </w:r>
      <w:r>
        <w:rPr>
          <w:rFonts w:hint="default" w:ascii="Bookman Old Style" w:hAnsi="Bookman Old Style" w:cs="Bookman Old Style"/>
          <w:color w:val="000000"/>
          <w:sz w:val="24"/>
          <w:szCs w:val="24"/>
          <w:lang w:val="id-ID"/>
        </w:rPr>
        <w:t>dari alokasi anggaran;</w:t>
      </w:r>
    </w:p>
    <w:p>
      <w:pPr>
        <w:pStyle w:val="10"/>
        <w:numPr>
          <w:ilvl w:val="0"/>
          <w:numId w:val="39"/>
        </w:numPr>
        <w:tabs>
          <w:tab w:val="left" w:pos="1276"/>
        </w:tabs>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color w:val="000000"/>
          <w:sz w:val="24"/>
          <w:szCs w:val="24"/>
          <w:lang w:val="id-ID"/>
        </w:rPr>
        <w:t xml:space="preserve">Pembinaan Terpadu Kampung KB dengan output </w:t>
      </w:r>
      <w:r>
        <w:rPr>
          <w:rFonts w:hint="default" w:ascii="Bookman Old Style" w:hAnsi="Bookman Old Style" w:cs="Bookman Old Style"/>
          <w:w w:val="105"/>
          <w:sz w:val="24"/>
          <w:szCs w:val="24"/>
        </w:rPr>
        <w:t>Jumlah</w:t>
      </w:r>
      <w:r>
        <w:rPr>
          <w:rFonts w:hint="default" w:ascii="Bookman Old Style" w:hAnsi="Bookman Old Style" w:cs="Bookman Old Style"/>
          <w:w w:val="105"/>
          <w:sz w:val="24"/>
          <w:szCs w:val="24"/>
          <w:lang w:val="id-ID"/>
        </w:rPr>
        <w:t xml:space="preserve"> </w:t>
      </w:r>
      <w:r>
        <w:rPr>
          <w:rFonts w:hint="default" w:ascii="Bookman Old Style" w:hAnsi="Bookman Old Style" w:cs="Bookman Old Style"/>
          <w:w w:val="105"/>
          <w:sz w:val="24"/>
          <w:szCs w:val="24"/>
        </w:rPr>
        <w:t>Laporan</w:t>
      </w:r>
      <w:r>
        <w:rPr>
          <w:rFonts w:hint="default" w:ascii="Bookman Old Style" w:hAnsi="Bookman Old Style" w:cs="Bookman Old Style"/>
          <w:w w:val="105"/>
          <w:sz w:val="24"/>
          <w:szCs w:val="24"/>
          <w:lang w:val="id-ID"/>
        </w:rPr>
        <w:t xml:space="preserve"> </w:t>
      </w:r>
      <w:r>
        <w:rPr>
          <w:rFonts w:hint="default" w:ascii="Bookman Old Style" w:hAnsi="Bookman Old Style" w:cs="Bookman Old Style"/>
          <w:w w:val="105"/>
          <w:sz w:val="24"/>
          <w:szCs w:val="24"/>
        </w:rPr>
        <w:t>Hasil</w:t>
      </w:r>
      <w:r>
        <w:rPr>
          <w:rFonts w:hint="default" w:ascii="Bookman Old Style" w:hAnsi="Bookman Old Style" w:cs="Bookman Old Style"/>
          <w:w w:val="105"/>
          <w:sz w:val="24"/>
          <w:szCs w:val="24"/>
          <w:lang w:val="id-ID"/>
        </w:rPr>
        <w:t xml:space="preserve"> </w:t>
      </w:r>
      <w:r>
        <w:rPr>
          <w:rFonts w:hint="default" w:ascii="Bookman Old Style" w:hAnsi="Bookman Old Style" w:cs="Bookman Old Style"/>
          <w:w w:val="105"/>
          <w:sz w:val="24"/>
          <w:szCs w:val="24"/>
        </w:rPr>
        <w:t>Pembinaan</w:t>
      </w:r>
      <w:r>
        <w:rPr>
          <w:rFonts w:hint="default" w:ascii="Bookman Old Style" w:hAnsi="Bookman Old Style" w:cs="Bookman Old Style"/>
          <w:w w:val="105"/>
          <w:sz w:val="24"/>
          <w:szCs w:val="24"/>
          <w:lang w:val="id-ID"/>
        </w:rPr>
        <w:t xml:space="preserve">  </w:t>
      </w:r>
      <w:r>
        <w:rPr>
          <w:rFonts w:hint="default" w:ascii="Bookman Old Style" w:hAnsi="Bookman Old Style" w:cs="Bookman Old Style"/>
          <w:w w:val="105"/>
          <w:sz w:val="24"/>
          <w:szCs w:val="24"/>
        </w:rPr>
        <w:t>Terpadu</w:t>
      </w:r>
      <w:r>
        <w:rPr>
          <w:rFonts w:hint="default" w:ascii="Bookman Old Style" w:hAnsi="Bookman Old Style" w:cs="Bookman Old Style"/>
          <w:w w:val="105"/>
          <w:sz w:val="24"/>
          <w:szCs w:val="24"/>
          <w:lang w:val="id-ID"/>
        </w:rPr>
        <w:t xml:space="preserve"> </w:t>
      </w:r>
      <w:r>
        <w:rPr>
          <w:rFonts w:hint="default" w:ascii="Bookman Old Style" w:hAnsi="Bookman Old Style" w:cs="Bookman Old Style"/>
          <w:w w:val="105"/>
          <w:sz w:val="24"/>
          <w:szCs w:val="24"/>
        </w:rPr>
        <w:t>Kampung</w:t>
      </w:r>
      <w:r>
        <w:rPr>
          <w:rFonts w:hint="default" w:ascii="Bookman Old Style" w:hAnsi="Bookman Old Style" w:cs="Bookman Old Style"/>
          <w:w w:val="105"/>
          <w:sz w:val="24"/>
          <w:szCs w:val="24"/>
          <w:lang w:val="id-ID"/>
        </w:rPr>
        <w:t xml:space="preserve"> </w:t>
      </w:r>
      <w:r>
        <w:rPr>
          <w:rFonts w:hint="default" w:ascii="Bookman Old Style" w:hAnsi="Bookman Old Style" w:cs="Bookman Old Style"/>
          <w:w w:val="105"/>
          <w:sz w:val="24"/>
          <w:szCs w:val="24"/>
        </w:rPr>
        <w:t>KB</w:t>
      </w:r>
      <w:r>
        <w:rPr>
          <w:rFonts w:hint="default" w:ascii="Bookman Old Style" w:hAnsi="Bookman Old Style" w:cs="Bookman Old Style"/>
          <w:w w:val="105"/>
          <w:sz w:val="24"/>
          <w:szCs w:val="24"/>
          <w:lang w:val="id-ID"/>
        </w:rPr>
        <w:t xml:space="preserve"> dengan alokasi anggaran Rp. 23.626.000,- dan terealisasi sebesar Rp. 23.366.000,- dari alokasi anggaran.</w:t>
      </w:r>
    </w:p>
    <w:p>
      <w:pPr>
        <w:pStyle w:val="10"/>
        <w:numPr>
          <w:ilvl w:val="0"/>
          <w:numId w:val="40"/>
        </w:numPr>
        <w:spacing w:after="0" w:line="360" w:lineRule="auto"/>
        <w:ind w:left="1440" w:hanging="447"/>
        <w:jc w:val="both"/>
        <w:rPr>
          <w:rFonts w:hint="default" w:ascii="Bookman Old Style" w:hAnsi="Bookman Old Style" w:cs="Bookman Old Style"/>
          <w:sz w:val="24"/>
          <w:szCs w:val="24"/>
          <w:lang w:val="id-ID"/>
        </w:rPr>
      </w:pPr>
      <w:r>
        <w:rPr>
          <w:rFonts w:hint="default" w:ascii="Bookman Old Style" w:hAnsi="Bookman Old Style" w:cs="Bookman Old Style"/>
          <w:b/>
          <w:bCs/>
          <w:color w:val="000000"/>
          <w:sz w:val="24"/>
          <w:szCs w:val="24"/>
          <w:lang w:val="id-ID"/>
        </w:rPr>
        <w:t xml:space="preserve">Program Pemberdayaan dan Peningkatan Keluarga Sejahtera </w:t>
      </w:r>
    </w:p>
    <w:p>
      <w:pPr>
        <w:pStyle w:val="10"/>
        <w:spacing w:after="0" w:line="360" w:lineRule="auto"/>
        <w:ind w:left="1440"/>
        <w:jc w:val="both"/>
        <w:rPr>
          <w:rFonts w:hint="default" w:ascii="Bookman Old Style" w:hAnsi="Bookman Old Style" w:cs="Bookman Old Style"/>
          <w:sz w:val="24"/>
          <w:szCs w:val="24"/>
          <w:lang w:val="id-ID"/>
        </w:rPr>
      </w:pPr>
      <w:r>
        <w:rPr>
          <w:rFonts w:hint="default" w:ascii="Bookman Old Style" w:hAnsi="Bookman Old Style" w:cs="Bookman Old Style"/>
          <w:bCs/>
          <w:color w:val="000000"/>
          <w:sz w:val="24"/>
          <w:szCs w:val="24"/>
          <w:lang w:val="id-ID"/>
        </w:rPr>
        <w:t xml:space="preserve">Program Pemberdayaan dan Peningkatan Keluarga Sejahtera </w:t>
      </w:r>
      <w:r>
        <w:rPr>
          <w:rFonts w:hint="default" w:ascii="Bookman Old Style" w:hAnsi="Bookman Old Style" w:cs="Bookman Old Style"/>
          <w:sz w:val="24"/>
          <w:szCs w:val="24"/>
          <w:lang w:val="id-ID"/>
        </w:rPr>
        <w:t xml:space="preserve">bertujuan untuk memberdayakan ibu-ibu/wanita di bidang ekonomi sebagai upaya peningkatan penanggulangan kemiskinan dalam rangka membangun kemandirian dan ketahanan keluarga serta mewujudkan keluarga kecil, bahagia dan sejahtera, dengan alokasi anggaran Rp. 897.829.900,- dan terealisasi sebesar Rp. 466.009.000,- atau 51,90% dari alokasi anggaran. Adapun rincian kegiatan dari Program </w:t>
      </w:r>
      <w:r>
        <w:rPr>
          <w:rFonts w:hint="default" w:ascii="Bookman Old Style" w:hAnsi="Bookman Old Style" w:cs="Bookman Old Style"/>
          <w:bCs/>
          <w:color w:val="000000"/>
          <w:sz w:val="24"/>
          <w:szCs w:val="24"/>
          <w:lang w:val="id-ID"/>
        </w:rPr>
        <w:t>Pemberdayaan dan Peningkatan Keluarga Sejahtera</w:t>
      </w:r>
      <w:r>
        <w:rPr>
          <w:rFonts w:hint="default" w:ascii="Bookman Old Style" w:hAnsi="Bookman Old Style" w:cs="Bookman Old Style"/>
          <w:sz w:val="24"/>
          <w:szCs w:val="24"/>
          <w:lang w:val="id-ID"/>
        </w:rPr>
        <w:t xml:space="preserve"> yaitu sebagai berikut:</w:t>
      </w:r>
    </w:p>
    <w:p>
      <w:pPr>
        <w:pStyle w:val="10"/>
        <w:numPr>
          <w:ilvl w:val="0"/>
          <w:numId w:val="41"/>
        </w:numPr>
        <w:tabs>
          <w:tab w:val="left" w:pos="1276"/>
        </w:tabs>
        <w:spacing w:after="0" w:line="360" w:lineRule="auto"/>
        <w:jc w:val="both"/>
        <w:rPr>
          <w:rFonts w:hint="default" w:ascii="Bookman Old Style" w:hAnsi="Bookman Old Style" w:cs="Bookman Old Style"/>
          <w:sz w:val="24"/>
          <w:szCs w:val="24"/>
          <w:lang w:val="id-ID"/>
        </w:rPr>
      </w:pPr>
      <w:r>
        <w:rPr>
          <w:rFonts w:hint="default" w:ascii="Bookman Old Style" w:hAnsi="Bookman Old Style" w:cs="Bookman Old Style"/>
          <w:sz w:val="24"/>
          <w:szCs w:val="24"/>
          <w:lang w:val="id-ID"/>
        </w:rPr>
        <w:t xml:space="preserve">Kegiatan </w:t>
      </w:r>
      <w:r>
        <w:rPr>
          <w:rFonts w:hint="default" w:ascii="Bookman Old Style" w:hAnsi="Bookman Old Style" w:cs="Bookman Old Style"/>
          <w:bCs/>
          <w:color w:val="000000"/>
          <w:sz w:val="24"/>
          <w:szCs w:val="24"/>
        </w:rPr>
        <w:t>Pelaksanaan Pembangunan Keluarga melalui Pembinaan Ketahanan dan Kesejahteraan Keluarga</w:t>
      </w:r>
      <w:r>
        <w:rPr>
          <w:rFonts w:hint="default" w:ascii="Bookman Old Style" w:hAnsi="Bookman Old Style" w:cs="Bookman Old Style"/>
          <w:sz w:val="24"/>
          <w:szCs w:val="24"/>
          <w:lang w:val="id-ID"/>
        </w:rPr>
        <w:t xml:space="preserve">dengan output Kegiatan Persentase Kelompok  Ketahanan dan Kesejahteraan Keluarga (BKB,BKR,PIK R,BKL,UPPKS dan Pemberdayaan Ekonomi Keluarga/UPPKS) yang Dibina dengan alokasi anggaran Rp. 897.829.900,- dan terealisasi sebesar  Rp. 466.009.000,- atau 51,90% dari alokasi anggaran. Adapun rincian kegiatan dari kegiatan </w:t>
      </w:r>
      <w:r>
        <w:rPr>
          <w:rFonts w:hint="default" w:ascii="Bookman Old Style" w:hAnsi="Bookman Old Style" w:cs="Bookman Old Style"/>
          <w:bCs/>
          <w:color w:val="000000"/>
          <w:sz w:val="24"/>
          <w:szCs w:val="24"/>
        </w:rPr>
        <w:t>Pelaksanaan Pembangunan Keluarga melalui Pembinaan Ketahanan dan Kesejahteraan Keluarga</w:t>
      </w:r>
      <w:r>
        <w:rPr>
          <w:rFonts w:hint="default" w:ascii="Bookman Old Style" w:hAnsi="Bookman Old Style" w:cs="Bookman Old Style"/>
          <w:sz w:val="24"/>
          <w:szCs w:val="24"/>
          <w:lang w:val="id-ID"/>
        </w:rPr>
        <w:t xml:space="preserve"> sebagai berikut:</w:t>
      </w:r>
    </w:p>
    <w:p>
      <w:pPr>
        <w:pStyle w:val="10"/>
        <w:numPr>
          <w:ilvl w:val="0"/>
          <w:numId w:val="42"/>
        </w:numPr>
        <w:tabs>
          <w:tab w:val="left" w:pos="1276"/>
        </w:tabs>
        <w:spacing w:after="0" w:line="360" w:lineRule="auto"/>
        <w:ind w:left="1985"/>
        <w:jc w:val="both"/>
        <w:rPr>
          <w:rFonts w:hint="default" w:ascii="Bookman Old Style" w:hAnsi="Bookman Old Style" w:cs="Bookman Old Style"/>
          <w:sz w:val="24"/>
          <w:szCs w:val="24"/>
        </w:rPr>
      </w:pPr>
      <w:r>
        <w:rPr>
          <w:rFonts w:hint="default" w:ascii="Bookman Old Style" w:hAnsi="Bookman Old Style" w:cs="Bookman Old Style"/>
          <w:color w:val="000000"/>
          <w:sz w:val="24"/>
          <w:szCs w:val="24"/>
        </w:rPr>
        <w:t>Pengadaan Sarana Kelompok Kegiatan Ketahanan dan Kesejahteraan Keluarga (BKB, BKR, BKL, PPPKS, PIK-R dan Pemberdayaan Ekonomi Keluarga/UPPKS)</w:t>
      </w:r>
      <w:r>
        <w:rPr>
          <w:rFonts w:hint="default" w:ascii="Bookman Old Style" w:hAnsi="Bookman Old Style" w:cs="Bookman Old Style"/>
          <w:sz w:val="24"/>
          <w:szCs w:val="24"/>
          <w:lang w:val="id-ID"/>
        </w:rPr>
        <w:t>dengan output sub kegiatanJumlah Sarana Kelompok  Kegiatan Ketahanan dan Kesejahteraan keluarga (BKB,BKR,BKL,PPKS,PIKR dan Pemberdayaan Ekonomi Keluarga/UPPKAS) yang Tersedia dengan alokasi  anggaran  Rp. 125.400</w:t>
      </w:r>
      <w:r>
        <w:rPr>
          <w:rFonts w:hint="default" w:ascii="Bookman Old Style" w:hAnsi="Bookman Old Style" w:cs="Bookman Old Style"/>
          <w:sz w:val="24"/>
          <w:szCs w:val="24"/>
        </w:rPr>
        <w:t>.000</w:t>
      </w:r>
      <w:r>
        <w:rPr>
          <w:rFonts w:hint="default" w:ascii="Bookman Old Style" w:hAnsi="Bookman Old Style" w:cs="Bookman Old Style"/>
          <w:sz w:val="24"/>
          <w:szCs w:val="24"/>
          <w:lang w:val="id-ID"/>
        </w:rPr>
        <w:t>,- dan terealisasi sebesarRp. 125.400</w:t>
      </w:r>
      <w:r>
        <w:rPr>
          <w:rFonts w:hint="default" w:ascii="Bookman Old Style" w:hAnsi="Bookman Old Style" w:cs="Bookman Old Style"/>
          <w:sz w:val="24"/>
          <w:szCs w:val="24"/>
        </w:rPr>
        <w:t>.000</w:t>
      </w:r>
      <w:r>
        <w:rPr>
          <w:rFonts w:hint="default" w:ascii="Bookman Old Style" w:hAnsi="Bookman Old Style" w:cs="Bookman Old Style"/>
          <w:sz w:val="24"/>
          <w:szCs w:val="24"/>
          <w:lang w:val="id-ID"/>
        </w:rPr>
        <w:t xml:space="preserve">,- atau </w:t>
      </w:r>
      <w:r>
        <w:rPr>
          <w:rFonts w:hint="default" w:ascii="Bookman Old Style" w:hAnsi="Bookman Old Style" w:cs="Bookman Old Style"/>
          <w:sz w:val="24"/>
          <w:szCs w:val="24"/>
        </w:rPr>
        <w:t>1</w:t>
      </w:r>
      <w:r>
        <w:rPr>
          <w:rFonts w:hint="default" w:ascii="Bookman Old Style" w:hAnsi="Bookman Old Style" w:cs="Bookman Old Style"/>
          <w:sz w:val="24"/>
          <w:szCs w:val="24"/>
          <w:lang w:val="id-ID"/>
        </w:rPr>
        <w:t>00% dari alokasi  anggaran;</w:t>
      </w:r>
    </w:p>
    <w:p>
      <w:pPr>
        <w:pStyle w:val="10"/>
        <w:numPr>
          <w:ilvl w:val="0"/>
          <w:numId w:val="42"/>
        </w:numPr>
        <w:tabs>
          <w:tab w:val="left" w:pos="1276"/>
        </w:tabs>
        <w:spacing w:after="0" w:line="360" w:lineRule="auto"/>
        <w:ind w:left="1985"/>
        <w:jc w:val="both"/>
        <w:rPr>
          <w:rFonts w:hint="default" w:ascii="Bookman Old Style" w:hAnsi="Bookman Old Style" w:cs="Bookman Old Style"/>
          <w:sz w:val="24"/>
          <w:szCs w:val="24"/>
        </w:rPr>
      </w:pPr>
      <w:r>
        <w:rPr>
          <w:rFonts w:hint="default" w:ascii="Bookman Old Style" w:hAnsi="Bookman Old Style" w:cs="Bookman Old Style"/>
          <w:color w:val="000000"/>
          <w:sz w:val="24"/>
          <w:szCs w:val="24"/>
        </w:rPr>
        <w:t>Orientasi/Pelatihan Teknis Pelaksana/Kader Ketahanan dan Kesejahteraan Keluarga (BKB, BKR, BKL, PPPKS, PIK-R dan Pemberdayaan Ekonomi Keluarga/UPPKS)</w:t>
      </w:r>
      <w:r>
        <w:rPr>
          <w:rFonts w:hint="default" w:ascii="Bookman Old Style" w:hAnsi="Bookman Old Style" w:cs="Bookman Old Style"/>
          <w:sz w:val="24"/>
          <w:szCs w:val="24"/>
          <w:lang w:val="id-ID"/>
        </w:rPr>
        <w:t>dengan output sub kegiatan Jumlah Orientasi dan Pelatihan Teknis   Pelaksana/Kader Ketahanan dan Kesejahteraan Keluarga (BKB,BKR,BKL,PPKS,PIKR dan Pemberdayaan Ekonomi Keluarga/UPPKS) dengan alokasi  anggaran  Rp. 20.000</w:t>
      </w:r>
      <w:r>
        <w:rPr>
          <w:rFonts w:hint="default" w:ascii="Bookman Old Style" w:hAnsi="Bookman Old Style" w:cs="Bookman Old Style"/>
          <w:sz w:val="24"/>
          <w:szCs w:val="24"/>
        </w:rPr>
        <w:t>.000</w:t>
      </w:r>
      <w:r>
        <w:rPr>
          <w:rFonts w:hint="default" w:ascii="Bookman Old Style" w:hAnsi="Bookman Old Style" w:cs="Bookman Old Style"/>
          <w:sz w:val="24"/>
          <w:szCs w:val="24"/>
          <w:lang w:val="id-ID"/>
        </w:rPr>
        <w:t>,- dan terealisasi sebesar Rp. 19.349.000,- atau 96,75% dari alokasi  anggaran;</w:t>
      </w:r>
    </w:p>
    <w:p>
      <w:pPr>
        <w:pStyle w:val="10"/>
        <w:numPr>
          <w:ilvl w:val="0"/>
          <w:numId w:val="42"/>
        </w:numPr>
        <w:tabs>
          <w:tab w:val="left" w:pos="1276"/>
        </w:tabs>
        <w:spacing w:after="0" w:line="360" w:lineRule="auto"/>
        <w:ind w:left="1985"/>
        <w:jc w:val="both"/>
        <w:rPr>
          <w:rFonts w:hint="default" w:ascii="Bookman Old Style" w:hAnsi="Bookman Old Style" w:cs="Bookman Old Style"/>
          <w:sz w:val="24"/>
          <w:szCs w:val="24"/>
        </w:rPr>
      </w:pPr>
      <w:r>
        <w:rPr>
          <w:rFonts w:hint="default" w:ascii="Bookman Old Style" w:hAnsi="Bookman Old Style" w:cs="Bookman Old Style"/>
          <w:sz w:val="24"/>
          <w:szCs w:val="24"/>
          <w:lang w:val="id-ID"/>
        </w:rPr>
        <w:t xml:space="preserve">Penyediaan Biaya Operasional bagi Pengelola dan Pelaksanan (Kader) Ketahanan dan Kesejahteraan Keluarga (BKB, BKR, BKL, PPPKS, PIK-R, dan Pemberdayaan Ekonomi Keluarga/UPPKS) dengan output kegiatan </w:t>
      </w:r>
      <w:r>
        <w:rPr>
          <w:rFonts w:hint="default" w:ascii="Bookman Old Style" w:hAnsi="Bookman Old Style" w:cs="Bookman Old Style"/>
          <w:w w:val="105"/>
          <w:sz w:val="24"/>
          <w:szCs w:val="24"/>
        </w:rPr>
        <w:t>Jumlah</w:t>
      </w:r>
      <w:r>
        <w:rPr>
          <w:rFonts w:hint="default" w:ascii="Bookman Old Style" w:hAnsi="Bookman Old Style" w:cs="Bookman Old Style"/>
          <w:w w:val="105"/>
          <w:sz w:val="24"/>
          <w:szCs w:val="24"/>
          <w:lang w:val="id-ID"/>
        </w:rPr>
        <w:t xml:space="preserve"> </w:t>
      </w:r>
      <w:r>
        <w:rPr>
          <w:rFonts w:hint="default" w:ascii="Bookman Old Style" w:hAnsi="Bookman Old Style" w:cs="Bookman Old Style"/>
          <w:w w:val="105"/>
          <w:sz w:val="24"/>
          <w:szCs w:val="24"/>
        </w:rPr>
        <w:t>Kader</w:t>
      </w:r>
      <w:r>
        <w:rPr>
          <w:rFonts w:hint="default" w:ascii="Bookman Old Style" w:hAnsi="Bookman Old Style" w:cs="Bookman Old Style"/>
          <w:w w:val="105"/>
          <w:sz w:val="24"/>
          <w:szCs w:val="24"/>
          <w:lang w:val="id-ID"/>
        </w:rPr>
        <w:t xml:space="preserve"> </w:t>
      </w:r>
      <w:r>
        <w:rPr>
          <w:rFonts w:hint="default" w:ascii="Bookman Old Style" w:hAnsi="Bookman Old Style" w:cs="Bookman Old Style"/>
          <w:w w:val="105"/>
          <w:sz w:val="24"/>
          <w:szCs w:val="24"/>
        </w:rPr>
        <w:t>Pengelola</w:t>
      </w:r>
      <w:r>
        <w:rPr>
          <w:rFonts w:hint="default" w:ascii="Bookman Old Style" w:hAnsi="Bookman Old Style" w:cs="Bookman Old Style"/>
          <w:w w:val="105"/>
          <w:sz w:val="24"/>
          <w:szCs w:val="24"/>
          <w:lang w:val="id-ID"/>
        </w:rPr>
        <w:t xml:space="preserve"> </w:t>
      </w:r>
      <w:r>
        <w:rPr>
          <w:rFonts w:hint="default" w:ascii="Bookman Old Style" w:hAnsi="Bookman Old Style" w:cs="Bookman Old Style"/>
          <w:w w:val="105"/>
          <w:sz w:val="24"/>
          <w:szCs w:val="24"/>
        </w:rPr>
        <w:t>dan</w:t>
      </w:r>
      <w:r>
        <w:rPr>
          <w:rFonts w:hint="default" w:ascii="Bookman Old Style" w:hAnsi="Bookman Old Style" w:cs="Bookman Old Style"/>
          <w:w w:val="105"/>
          <w:sz w:val="24"/>
          <w:szCs w:val="24"/>
          <w:lang w:val="id-ID"/>
        </w:rPr>
        <w:t xml:space="preserve">  </w:t>
      </w:r>
      <w:r>
        <w:rPr>
          <w:rFonts w:hint="default" w:ascii="Bookman Old Style" w:hAnsi="Bookman Old Style" w:cs="Bookman Old Style"/>
          <w:w w:val="105"/>
          <w:sz w:val="24"/>
          <w:szCs w:val="24"/>
        </w:rPr>
        <w:t>Pelaksana</w:t>
      </w:r>
      <w:r>
        <w:rPr>
          <w:rFonts w:hint="default" w:ascii="Bookman Old Style" w:hAnsi="Bookman Old Style" w:cs="Bookman Old Style"/>
          <w:w w:val="105"/>
          <w:sz w:val="24"/>
          <w:szCs w:val="24"/>
          <w:lang w:val="id-ID"/>
        </w:rPr>
        <w:t xml:space="preserve"> </w:t>
      </w:r>
      <w:r>
        <w:rPr>
          <w:rFonts w:hint="default" w:ascii="Bookman Old Style" w:hAnsi="Bookman Old Style" w:cs="Bookman Old Style"/>
          <w:w w:val="105"/>
          <w:sz w:val="24"/>
          <w:szCs w:val="24"/>
        </w:rPr>
        <w:t>(kader)</w:t>
      </w:r>
      <w:r>
        <w:rPr>
          <w:rFonts w:hint="default" w:ascii="Bookman Old Style" w:hAnsi="Bookman Old Style" w:cs="Bookman Old Style"/>
          <w:w w:val="105"/>
          <w:sz w:val="24"/>
          <w:szCs w:val="24"/>
          <w:lang w:val="id-ID"/>
        </w:rPr>
        <w:t xml:space="preserve"> </w:t>
      </w:r>
      <w:r>
        <w:rPr>
          <w:rFonts w:hint="default" w:ascii="Bookman Old Style" w:hAnsi="Bookman Old Style" w:cs="Bookman Old Style"/>
          <w:w w:val="105"/>
          <w:sz w:val="24"/>
          <w:szCs w:val="24"/>
        </w:rPr>
        <w:t>Ketahanan</w:t>
      </w:r>
      <w:r>
        <w:rPr>
          <w:rFonts w:hint="default" w:ascii="Bookman Old Style" w:hAnsi="Bookman Old Style" w:cs="Bookman Old Style"/>
          <w:w w:val="105"/>
          <w:sz w:val="24"/>
          <w:szCs w:val="24"/>
          <w:lang w:val="id-ID"/>
        </w:rPr>
        <w:t xml:space="preserve"> </w:t>
      </w:r>
      <w:r>
        <w:rPr>
          <w:rFonts w:hint="default" w:ascii="Bookman Old Style" w:hAnsi="Bookman Old Style" w:cs="Bookman Old Style"/>
          <w:w w:val="105"/>
          <w:sz w:val="24"/>
          <w:szCs w:val="24"/>
        </w:rPr>
        <w:t>dan</w:t>
      </w:r>
      <w:r>
        <w:rPr>
          <w:rFonts w:hint="default" w:ascii="Bookman Old Style" w:hAnsi="Bookman Old Style" w:cs="Bookman Old Style"/>
          <w:w w:val="105"/>
          <w:sz w:val="24"/>
          <w:szCs w:val="24"/>
          <w:lang w:val="id-ID"/>
        </w:rPr>
        <w:t xml:space="preserve"> </w:t>
      </w:r>
      <w:r>
        <w:rPr>
          <w:rFonts w:hint="default" w:ascii="Bookman Old Style" w:hAnsi="Bookman Old Style" w:cs="Bookman Old Style"/>
          <w:w w:val="105"/>
          <w:sz w:val="24"/>
          <w:szCs w:val="24"/>
        </w:rPr>
        <w:t>Kesejahteraan</w:t>
      </w:r>
      <w:r>
        <w:rPr>
          <w:rFonts w:hint="default" w:ascii="Bookman Old Style" w:hAnsi="Bookman Old Style" w:cs="Bookman Old Style"/>
          <w:w w:val="105"/>
          <w:sz w:val="24"/>
          <w:szCs w:val="24"/>
          <w:lang w:val="id-ID"/>
        </w:rPr>
        <w:t xml:space="preserve"> </w:t>
      </w:r>
      <w:r>
        <w:rPr>
          <w:rFonts w:hint="default" w:ascii="Bookman Old Style" w:hAnsi="Bookman Old Style" w:cs="Bookman Old Style"/>
          <w:w w:val="105"/>
          <w:sz w:val="24"/>
          <w:szCs w:val="24"/>
        </w:rPr>
        <w:t>Keluarga</w:t>
      </w:r>
      <w:r>
        <w:rPr>
          <w:rFonts w:hint="default" w:ascii="Bookman Old Style" w:hAnsi="Bookman Old Style" w:cs="Bookman Old Style"/>
          <w:w w:val="105"/>
          <w:sz w:val="24"/>
          <w:szCs w:val="24"/>
          <w:lang w:val="id-ID"/>
        </w:rPr>
        <w:t xml:space="preserve"> </w:t>
      </w:r>
      <w:r>
        <w:rPr>
          <w:rFonts w:hint="default" w:ascii="Bookman Old Style" w:hAnsi="Bookman Old Style" w:cs="Bookman Old Style"/>
          <w:w w:val="105"/>
          <w:sz w:val="24"/>
          <w:szCs w:val="24"/>
        </w:rPr>
        <w:t>(BKB,BKR,BKL,PPKS,PIK</w:t>
      </w:r>
      <w:r>
        <w:rPr>
          <w:rFonts w:hint="default" w:ascii="Bookman Old Style" w:hAnsi="Bookman Old Style" w:cs="Bookman Old Style"/>
          <w:w w:val="105"/>
          <w:sz w:val="24"/>
          <w:szCs w:val="24"/>
          <w:lang w:val="id-ID"/>
        </w:rPr>
        <w:t>-</w:t>
      </w:r>
      <w:r>
        <w:rPr>
          <w:rFonts w:hint="default" w:ascii="Bookman Old Style" w:hAnsi="Bookman Old Style" w:cs="Bookman Old Style"/>
          <w:w w:val="105"/>
          <w:sz w:val="24"/>
          <w:szCs w:val="24"/>
        </w:rPr>
        <w:t>R</w:t>
      </w:r>
      <w:r>
        <w:rPr>
          <w:rFonts w:hint="default" w:ascii="Bookman Old Style" w:hAnsi="Bookman Old Style" w:cs="Bookman Old Style"/>
          <w:w w:val="105"/>
          <w:sz w:val="24"/>
          <w:szCs w:val="24"/>
          <w:lang w:val="id-ID"/>
        </w:rPr>
        <w:t xml:space="preserve"> </w:t>
      </w:r>
      <w:r>
        <w:rPr>
          <w:rFonts w:hint="default" w:ascii="Bookman Old Style" w:hAnsi="Bookman Old Style" w:cs="Bookman Old Style"/>
          <w:w w:val="105"/>
          <w:sz w:val="24"/>
          <w:szCs w:val="24"/>
        </w:rPr>
        <w:t>dan</w:t>
      </w:r>
      <w:r>
        <w:rPr>
          <w:rFonts w:hint="default" w:ascii="Bookman Old Style" w:hAnsi="Bookman Old Style" w:cs="Bookman Old Style"/>
          <w:w w:val="105"/>
          <w:sz w:val="24"/>
          <w:szCs w:val="24"/>
          <w:lang w:val="id-ID"/>
        </w:rPr>
        <w:t xml:space="preserve"> </w:t>
      </w:r>
      <w:r>
        <w:rPr>
          <w:rFonts w:hint="default" w:ascii="Bookman Old Style" w:hAnsi="Bookman Old Style" w:cs="Bookman Old Style"/>
          <w:w w:val="105"/>
          <w:sz w:val="24"/>
          <w:szCs w:val="24"/>
        </w:rPr>
        <w:t>Pemberdayaan</w:t>
      </w:r>
      <w:r>
        <w:rPr>
          <w:rFonts w:hint="default" w:ascii="Bookman Old Style" w:hAnsi="Bookman Old Style" w:cs="Bookman Old Style"/>
          <w:w w:val="105"/>
          <w:sz w:val="24"/>
          <w:szCs w:val="24"/>
          <w:lang w:val="id-ID"/>
        </w:rPr>
        <w:t xml:space="preserve"> </w:t>
      </w:r>
      <w:r>
        <w:rPr>
          <w:rFonts w:hint="default" w:ascii="Bookman Old Style" w:hAnsi="Bookman Old Style" w:cs="Bookman Old Style"/>
          <w:w w:val="105"/>
          <w:sz w:val="24"/>
          <w:szCs w:val="24"/>
        </w:rPr>
        <w:t>Ekonomi</w:t>
      </w:r>
      <w:r>
        <w:rPr>
          <w:rFonts w:hint="default" w:ascii="Bookman Old Style" w:hAnsi="Bookman Old Style" w:cs="Bookman Old Style"/>
          <w:w w:val="105"/>
          <w:sz w:val="24"/>
          <w:szCs w:val="24"/>
          <w:lang w:val="id-ID"/>
        </w:rPr>
        <w:t xml:space="preserve"> </w:t>
      </w:r>
      <w:r>
        <w:rPr>
          <w:rFonts w:hint="default" w:ascii="Bookman Old Style" w:hAnsi="Bookman Old Style" w:cs="Bookman Old Style"/>
          <w:w w:val="105"/>
          <w:sz w:val="24"/>
          <w:szCs w:val="24"/>
        </w:rPr>
        <w:t>Keluarga/UPPKS</w:t>
      </w:r>
      <w:r>
        <w:rPr>
          <w:rFonts w:hint="default" w:ascii="Bookman Old Style" w:hAnsi="Bookman Old Style" w:cs="Bookman Old Style"/>
          <w:sz w:val="24"/>
          <w:szCs w:val="24"/>
          <w:lang w:val="id-ID"/>
        </w:rPr>
        <w:t xml:space="preserve"> dengan alokasi anggaran sebesar Rp. 352.880.000,- dan terealisasi sebesar Rp. 49.060.000,- atau 13,90% dari alokasi anggaran.</w:t>
      </w:r>
    </w:p>
    <w:p>
      <w:pPr>
        <w:pStyle w:val="10"/>
        <w:numPr>
          <w:ilvl w:val="0"/>
          <w:numId w:val="42"/>
        </w:numPr>
        <w:tabs>
          <w:tab w:val="left" w:pos="1276"/>
        </w:tabs>
        <w:spacing w:after="0" w:line="360" w:lineRule="auto"/>
        <w:ind w:left="1985"/>
        <w:jc w:val="both"/>
        <w:rPr>
          <w:rFonts w:hint="default" w:ascii="Bookman Old Style" w:hAnsi="Bookman Old Style" w:cs="Bookman Old Style"/>
          <w:sz w:val="24"/>
          <w:szCs w:val="24"/>
          <w:lang w:val="id-ID"/>
        </w:rPr>
      </w:pPr>
      <w:r>
        <w:rPr>
          <w:rFonts w:hint="default" w:ascii="Bookman Old Style" w:hAnsi="Bookman Old Style" w:cs="Bookman Old Style"/>
          <w:color w:val="000000"/>
          <w:sz w:val="24"/>
          <w:szCs w:val="24"/>
        </w:rPr>
        <w:t>Promosi dan Sosialisasi Kelompok Kegiatan Ketahanan dan Kesejahteraan Keluarga (Menjadi Orang Tua Hebat, Generasi Berencana, Kelanjutusiaan serta Pengelolaan Keuangan Keluarga)</w:t>
      </w:r>
      <w:r>
        <w:rPr>
          <w:rFonts w:hint="default" w:ascii="Bookman Old Style" w:hAnsi="Bookman Old Style" w:cs="Bookman Old Style"/>
          <w:sz w:val="24"/>
          <w:szCs w:val="24"/>
          <w:lang w:val="id-ID"/>
        </w:rPr>
        <w:t>dengan output sub kegiatan Terlaksananya promosi dan Sosialisasi Kelompok Kegiatan Ketahanan dan kesejahteraan Keluarga Menjadi Orang Tua Hebat, generasi Berencana, kelanjutusiaan serta Pengelolaan Keuangan Keluarga) dengan alokasi  anggaran  Rp. 378.000.000,- dan terealisasi sebesar Rp. 252.000.000,- atau 66,67% dari alokasi  anggaran.</w:t>
      </w:r>
    </w:p>
    <w:p>
      <w:pPr>
        <w:spacing w:line="480" w:lineRule="auto"/>
        <w:jc w:val="both"/>
        <w:rPr>
          <w:rFonts w:hint="default" w:ascii="Bookman Old Style" w:hAnsi="Bookman Old Style" w:cs="Bookman Old Style"/>
          <w:color w:val="000000"/>
          <w:lang w:val="en-US"/>
        </w:rPr>
        <w:sectPr>
          <w:headerReference r:id="rId5" w:type="default"/>
          <w:footerReference r:id="rId6" w:type="default"/>
          <w:pgSz w:w="11906" w:h="16838"/>
          <w:pgMar w:top="1440" w:right="1440" w:bottom="1440" w:left="1440" w:header="720" w:footer="720" w:gutter="0"/>
          <w:cols w:space="720" w:num="1"/>
          <w:docGrid w:linePitch="360" w:charSpace="0"/>
        </w:sectPr>
      </w:pPr>
    </w:p>
    <w:p>
      <w:pPr>
        <w:tabs>
          <w:tab w:val="left" w:pos="900"/>
          <w:tab w:val="left" w:pos="1440"/>
          <w:tab w:val="left" w:pos="2070"/>
          <w:tab w:val="left" w:pos="2160"/>
        </w:tabs>
        <w:spacing w:before="240" w:after="0" w:line="480" w:lineRule="auto"/>
        <w:jc w:val="both"/>
        <w:rPr>
          <w:rFonts w:hint="default" w:ascii="Bookman Old Style" w:hAnsi="Bookman Old Style" w:cs="Bookman Old Style"/>
          <w:color w:val="000000" w:themeColor="text1"/>
          <w:sz w:val="24"/>
          <w:szCs w:val="24"/>
        </w:rPr>
      </w:pPr>
      <w:r>
        <w:rPr>
          <w:rFonts w:hint="default" w:ascii="Bookman Old Style" w:hAnsi="Bookman Old Style" w:cs="Bookman Old Style"/>
          <w:sz w:val="24"/>
          <w:szCs w:val="24"/>
        </w:rPr>
        <w:tab/>
      </w:r>
      <w:r>
        <w:rPr>
          <w:rFonts w:hint="default" w:ascii="Bookman Old Style" w:hAnsi="Bookman Old Style" w:cs="Bookman Old Style"/>
          <w:color w:val="000000" w:themeColor="text1"/>
          <w:sz w:val="24"/>
          <w:szCs w:val="24"/>
        </w:rPr>
        <w:t>secara umum capaian kinerja DP3AP2KB  pada Tahun 202</w:t>
      </w:r>
      <w:r>
        <w:rPr>
          <w:rFonts w:hint="default" w:ascii="Bookman Old Style" w:hAnsi="Bookman Old Style" w:cs="Bookman Old Style"/>
          <w:color w:val="000000" w:themeColor="text1"/>
          <w:sz w:val="24"/>
          <w:szCs w:val="24"/>
          <w:lang w:val="en-US"/>
        </w:rPr>
        <w:t>2</w:t>
      </w:r>
      <w:r>
        <w:rPr>
          <w:rFonts w:hint="default" w:ascii="Bookman Old Style" w:hAnsi="Bookman Old Style" w:cs="Bookman Old Style"/>
          <w:color w:val="000000" w:themeColor="text1"/>
          <w:sz w:val="24"/>
          <w:szCs w:val="24"/>
        </w:rPr>
        <w:t xml:space="preserve"> telah dapat sesuai target yang ditetapkan di Renstra Tahun  2016-2021. Dengan melakukan evaluasi terhadap pelaksanaan Renja di tahun sebelumnya maka akan didapat gambaran atas pelaksanaan program dan kegiatan DP3AP2KB.  Sesuai dengan Laporan Kinerja Instansi Pemerintah (LAKIP) DP3AP2KB  Tahun 202</w:t>
      </w:r>
      <w:r>
        <w:rPr>
          <w:rFonts w:hint="default" w:ascii="Bookman Old Style" w:hAnsi="Bookman Old Style" w:cs="Bookman Old Style"/>
          <w:color w:val="000000" w:themeColor="text1"/>
          <w:sz w:val="24"/>
          <w:szCs w:val="24"/>
          <w:lang w:val="en-US"/>
        </w:rPr>
        <w:t>2</w:t>
      </w:r>
      <w:r>
        <w:rPr>
          <w:rFonts w:hint="default" w:ascii="Bookman Old Style" w:hAnsi="Bookman Old Style" w:cs="Bookman Old Style"/>
          <w:color w:val="000000" w:themeColor="text1"/>
          <w:sz w:val="24"/>
          <w:szCs w:val="24"/>
        </w:rPr>
        <w:t xml:space="preserve">, maka dapat dikatakan bahwa DP3AP2KB  dalam melaksanakan tugas pokok dan fungsinya dapat dikatakan berhasil, karena secara umum mempunyai rata-rata tingkat capaian kinerja dengan kategori ” baik ” yaitu dengan nilai </w:t>
      </w:r>
      <w:r>
        <w:rPr>
          <w:rFonts w:hint="default" w:ascii="Bookman Old Style" w:hAnsi="Bookman Old Style" w:cs="Bookman Old Style"/>
          <w:color w:val="000000" w:themeColor="text1"/>
          <w:sz w:val="24"/>
          <w:szCs w:val="24"/>
          <w:lang w:val="en-US"/>
        </w:rPr>
        <w:t>83,99</w:t>
      </w:r>
      <w:r>
        <w:rPr>
          <w:rFonts w:hint="default" w:ascii="Bookman Old Style" w:hAnsi="Bookman Old Style" w:cs="Bookman Old Style"/>
          <w:color w:val="000000" w:themeColor="text1"/>
          <w:sz w:val="24"/>
          <w:szCs w:val="24"/>
        </w:rPr>
        <w:t xml:space="preserve"> %,. </w:t>
      </w:r>
    </w:p>
    <w:p>
      <w:pPr>
        <w:tabs>
          <w:tab w:val="left" w:pos="1800"/>
        </w:tabs>
        <w:spacing w:line="480" w:lineRule="auto"/>
        <w:jc w:val="both"/>
        <w:rPr>
          <w:rFonts w:hint="default" w:ascii="Bookman Old Style" w:hAnsi="Bookman Old Style" w:cs="Bookman Old Style"/>
          <w:b/>
          <w:sz w:val="24"/>
          <w:szCs w:val="24"/>
        </w:rPr>
      </w:pPr>
      <w:r>
        <w:rPr>
          <w:rFonts w:hint="default" w:ascii="Bookman Old Style" w:hAnsi="Bookman Old Style" w:cs="Bookman Old Style"/>
          <w:b/>
          <w:sz w:val="24"/>
          <w:szCs w:val="24"/>
        </w:rPr>
        <w:t>2.2  Analisis Kinerja Pelayanan Perangkat Daerah</w:t>
      </w:r>
    </w:p>
    <w:p>
      <w:pPr>
        <w:tabs>
          <w:tab w:val="left" w:pos="450"/>
          <w:tab w:val="left" w:pos="990"/>
          <w:tab w:val="left" w:pos="1800"/>
        </w:tabs>
        <w:spacing w:line="480" w:lineRule="auto"/>
        <w:ind w:left="450" w:firstLine="450"/>
        <w:jc w:val="both"/>
        <w:rPr>
          <w:rFonts w:hint="default" w:ascii="Bookman Old Style" w:hAnsi="Bookman Old Style" w:cs="Bookman Old Style"/>
          <w:sz w:val="24"/>
          <w:szCs w:val="24"/>
        </w:rPr>
      </w:pPr>
      <w:r>
        <w:rPr>
          <w:rFonts w:hint="default" w:ascii="Bookman Old Style" w:hAnsi="Bookman Old Style" w:cs="Bookman Old Style"/>
          <w:sz w:val="24"/>
          <w:szCs w:val="24"/>
        </w:rPr>
        <w:tab/>
      </w:r>
      <w:r>
        <w:rPr>
          <w:rFonts w:hint="default" w:ascii="Bookman Old Style" w:hAnsi="Bookman Old Style" w:cs="Bookman Old Style"/>
          <w:sz w:val="24"/>
          <w:szCs w:val="24"/>
        </w:rPr>
        <w:t xml:space="preserve">    Analisis kinerja Pelayanan kineja daerah disertai fakDP3AP2KB sebagaimana hasil evaluasi RPJMD dan Evaluasi Renstra PD. Adapun Indikator Kinerja Daerah Perangkat Daerah dilakukan dengan evaluasi pencapaian indikator DP3AP2KB beserta target kinerjanya dapat dilihat pada Tabel T-C.30 sebagai berikut :</w:t>
      </w:r>
    </w:p>
    <w:p>
      <w:pPr>
        <w:tabs>
          <w:tab w:val="left" w:pos="450"/>
          <w:tab w:val="left" w:pos="990"/>
          <w:tab w:val="left" w:pos="1800"/>
        </w:tabs>
        <w:spacing w:line="480" w:lineRule="auto"/>
        <w:ind w:left="450" w:firstLine="450"/>
        <w:jc w:val="both"/>
        <w:rPr>
          <w:rFonts w:hint="default" w:ascii="Bookman Old Style" w:hAnsi="Bookman Old Style" w:cs="Bookman Old Style"/>
          <w:color w:val="FF0000"/>
          <w:sz w:val="24"/>
          <w:szCs w:val="24"/>
        </w:rPr>
      </w:pPr>
    </w:p>
    <w:p>
      <w:pPr>
        <w:tabs>
          <w:tab w:val="left" w:pos="450"/>
          <w:tab w:val="left" w:pos="990"/>
          <w:tab w:val="left" w:pos="1800"/>
        </w:tabs>
        <w:spacing w:line="480" w:lineRule="auto"/>
        <w:ind w:left="450" w:firstLine="450"/>
        <w:jc w:val="both"/>
        <w:rPr>
          <w:rFonts w:hint="default" w:ascii="Bookman Old Style" w:hAnsi="Bookman Old Style" w:cs="Bookman Old Style"/>
          <w:color w:val="FF0000"/>
          <w:sz w:val="24"/>
          <w:szCs w:val="24"/>
        </w:rPr>
      </w:pPr>
    </w:p>
    <w:p>
      <w:pPr>
        <w:tabs>
          <w:tab w:val="left" w:pos="450"/>
          <w:tab w:val="left" w:pos="990"/>
          <w:tab w:val="left" w:pos="1800"/>
        </w:tabs>
        <w:spacing w:line="480" w:lineRule="auto"/>
        <w:ind w:left="450" w:firstLine="450"/>
        <w:jc w:val="both"/>
        <w:rPr>
          <w:rFonts w:hint="default" w:ascii="Bookman Old Style" w:hAnsi="Bookman Old Style" w:cs="Bookman Old Style"/>
          <w:color w:val="FF0000"/>
          <w:sz w:val="24"/>
          <w:szCs w:val="24"/>
        </w:rPr>
      </w:pPr>
    </w:p>
    <w:p>
      <w:pPr>
        <w:tabs>
          <w:tab w:val="left" w:pos="450"/>
          <w:tab w:val="left" w:pos="990"/>
          <w:tab w:val="left" w:pos="1800"/>
        </w:tabs>
        <w:spacing w:line="480" w:lineRule="auto"/>
        <w:ind w:left="450" w:firstLine="450"/>
        <w:jc w:val="both"/>
        <w:rPr>
          <w:rFonts w:hint="default" w:ascii="Bookman Old Style" w:hAnsi="Bookman Old Style" w:cs="Bookman Old Style"/>
          <w:color w:val="FF0000"/>
          <w:sz w:val="24"/>
          <w:szCs w:val="24"/>
        </w:rPr>
      </w:pPr>
    </w:p>
    <w:p>
      <w:pPr>
        <w:tabs>
          <w:tab w:val="left" w:pos="450"/>
          <w:tab w:val="left" w:pos="990"/>
          <w:tab w:val="left" w:pos="1800"/>
        </w:tabs>
        <w:spacing w:line="480" w:lineRule="auto"/>
        <w:ind w:left="450" w:firstLine="450"/>
        <w:jc w:val="both"/>
        <w:rPr>
          <w:rFonts w:hint="default" w:ascii="Bookman Old Style" w:hAnsi="Bookman Old Style" w:cs="Bookman Old Style"/>
          <w:color w:val="FF0000"/>
          <w:sz w:val="24"/>
          <w:szCs w:val="24"/>
        </w:rPr>
      </w:pPr>
    </w:p>
    <w:p>
      <w:pPr>
        <w:tabs>
          <w:tab w:val="left" w:pos="450"/>
          <w:tab w:val="left" w:pos="990"/>
          <w:tab w:val="left" w:pos="1800"/>
        </w:tabs>
        <w:spacing w:line="480" w:lineRule="auto"/>
        <w:ind w:left="450" w:firstLine="450"/>
        <w:jc w:val="both"/>
        <w:rPr>
          <w:rFonts w:hint="default" w:ascii="Bookman Old Style" w:hAnsi="Bookman Old Style" w:cs="Bookman Old Style"/>
          <w:color w:val="FF0000"/>
          <w:sz w:val="24"/>
          <w:szCs w:val="24"/>
        </w:rPr>
      </w:pPr>
    </w:p>
    <w:p>
      <w:pPr>
        <w:tabs>
          <w:tab w:val="left" w:pos="450"/>
          <w:tab w:val="left" w:pos="990"/>
          <w:tab w:val="left" w:pos="1800"/>
        </w:tabs>
        <w:spacing w:line="480" w:lineRule="auto"/>
        <w:ind w:left="450" w:firstLine="450"/>
        <w:jc w:val="both"/>
        <w:rPr>
          <w:rFonts w:hint="default" w:ascii="Bookman Old Style" w:hAnsi="Bookman Old Style" w:cs="Bookman Old Style"/>
          <w:color w:val="FF0000"/>
          <w:sz w:val="24"/>
          <w:szCs w:val="24"/>
        </w:rPr>
      </w:pPr>
    </w:p>
    <w:p>
      <w:pPr>
        <w:tabs>
          <w:tab w:val="left" w:pos="450"/>
          <w:tab w:val="left" w:pos="990"/>
          <w:tab w:val="left" w:pos="1800"/>
        </w:tabs>
        <w:spacing w:line="480" w:lineRule="auto"/>
        <w:ind w:left="450" w:firstLine="450"/>
        <w:jc w:val="both"/>
        <w:rPr>
          <w:rFonts w:hint="default" w:ascii="Bookman Old Style" w:hAnsi="Bookman Old Style" w:cs="Bookman Old Style"/>
          <w:color w:val="FF0000"/>
          <w:sz w:val="24"/>
          <w:szCs w:val="24"/>
        </w:rPr>
      </w:pPr>
    </w:p>
    <w:p>
      <w:pPr>
        <w:tabs>
          <w:tab w:val="left" w:pos="450"/>
          <w:tab w:val="left" w:pos="990"/>
          <w:tab w:val="left" w:pos="1800"/>
        </w:tabs>
        <w:spacing w:line="480" w:lineRule="auto"/>
        <w:ind w:left="450" w:firstLine="450"/>
        <w:jc w:val="both"/>
        <w:rPr>
          <w:rFonts w:hint="default" w:ascii="Bookman Old Style" w:hAnsi="Bookman Old Style" w:cs="Bookman Old Style"/>
          <w:color w:val="FF0000"/>
          <w:sz w:val="24"/>
          <w:szCs w:val="24"/>
        </w:rPr>
      </w:pPr>
    </w:p>
    <w:p>
      <w:pPr>
        <w:tabs>
          <w:tab w:val="left" w:pos="450"/>
          <w:tab w:val="left" w:pos="990"/>
          <w:tab w:val="left" w:pos="1800"/>
        </w:tabs>
        <w:spacing w:line="480" w:lineRule="auto"/>
        <w:ind w:left="450" w:firstLine="450"/>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Adapun penjelasan untuk masing masing indikator adalah sebagai berikut: </w:t>
      </w:r>
    </w:p>
    <w:p>
      <w:pPr>
        <w:tabs>
          <w:tab w:val="left" w:pos="450"/>
          <w:tab w:val="left" w:pos="990"/>
          <w:tab w:val="left" w:pos="1800"/>
        </w:tabs>
        <w:spacing w:line="480" w:lineRule="auto"/>
        <w:ind w:left="450" w:firstLine="450"/>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1. Capaian indikator dengan status telah tercapai ada 5 terdiri dari: </w:t>
      </w:r>
    </w:p>
    <w:p>
      <w:pPr>
        <w:tabs>
          <w:tab w:val="left" w:pos="450"/>
          <w:tab w:val="left" w:pos="990"/>
          <w:tab w:val="left" w:pos="1800"/>
        </w:tabs>
        <w:spacing w:line="480" w:lineRule="auto"/>
        <w:ind w:left="450" w:leftChars="0" w:hanging="10" w:firstLineChars="0"/>
        <w:jc w:val="both"/>
        <w:rPr>
          <w:rFonts w:hint="default" w:ascii="Bookman Old Style" w:hAnsi="Bookman Old Style" w:cs="Bookman Old Style"/>
          <w:sz w:val="24"/>
          <w:szCs w:val="24"/>
        </w:rPr>
      </w:pPr>
      <w:r>
        <w:rPr>
          <w:rFonts w:hint="default" w:ascii="Bookman Old Style" w:hAnsi="Bookman Old Style" w:cs="Bookman Old Style"/>
          <w:sz w:val="24"/>
          <w:szCs w:val="24"/>
        </w:rPr>
        <w:t>a. Indek pembangunan Gender</w:t>
      </w:r>
    </w:p>
    <w:p>
      <w:pPr>
        <w:tabs>
          <w:tab w:val="left" w:pos="990"/>
          <w:tab w:val="left" w:pos="1320"/>
          <w:tab w:val="left" w:pos="1800"/>
        </w:tabs>
        <w:spacing w:line="480" w:lineRule="auto"/>
        <w:ind w:left="1310" w:leftChars="0" w:hanging="410" w:firstLineChars="0"/>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 1. Faktor pendorong indikator tersebut adalah tingginya angka harapan hidup perempuan sebagai salah satu indikator IPG</w:t>
      </w:r>
    </w:p>
    <w:p>
      <w:pPr>
        <w:tabs>
          <w:tab w:val="left" w:pos="990"/>
          <w:tab w:val="left" w:pos="1800"/>
        </w:tabs>
        <w:spacing w:line="480" w:lineRule="auto"/>
        <w:ind w:left="1310" w:leftChars="0" w:hanging="410" w:firstLineChars="0"/>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2. Faktor penghambat adalah masih rendahnya penghjasilan perempuan dan harapan lama sekolah bagi perempuan </w:t>
      </w:r>
    </w:p>
    <w:p>
      <w:pPr>
        <w:tabs>
          <w:tab w:val="left" w:pos="450"/>
          <w:tab w:val="left" w:pos="990"/>
          <w:tab w:val="left" w:pos="1800"/>
        </w:tabs>
        <w:spacing w:line="480" w:lineRule="auto"/>
        <w:ind w:left="450" w:firstLine="450"/>
        <w:jc w:val="both"/>
        <w:rPr>
          <w:rFonts w:hint="default" w:ascii="Bookman Old Style" w:hAnsi="Bookman Old Style" w:cs="Bookman Old Style"/>
          <w:sz w:val="24"/>
          <w:szCs w:val="24"/>
        </w:rPr>
      </w:pPr>
      <w:r>
        <w:rPr>
          <w:rFonts w:hint="default" w:ascii="Bookman Old Style" w:hAnsi="Bookman Old Style" w:cs="Bookman Old Style"/>
          <w:sz w:val="24"/>
          <w:szCs w:val="24"/>
        </w:rPr>
        <w:t>3. Rekomendasi dan tindak lanjut review target RPJMD</w:t>
      </w:r>
    </w:p>
    <w:p>
      <w:pPr>
        <w:tabs>
          <w:tab w:val="left" w:pos="450"/>
          <w:tab w:val="left" w:pos="990"/>
          <w:tab w:val="left" w:pos="1800"/>
        </w:tabs>
        <w:spacing w:line="480" w:lineRule="auto"/>
        <w:ind w:left="450" w:leftChars="0" w:hanging="10" w:firstLineChars="0"/>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b. Persentase perempuan dan anak korban kekerasan </w:t>
      </w:r>
    </w:p>
    <w:p>
      <w:pPr>
        <w:tabs>
          <w:tab w:val="left" w:pos="990"/>
          <w:tab w:val="left" w:pos="1320"/>
          <w:tab w:val="left" w:pos="1800"/>
        </w:tabs>
        <w:spacing w:line="480" w:lineRule="auto"/>
        <w:ind w:left="1310" w:leftChars="0" w:hanging="410" w:firstLineChars="0"/>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1. Faktor pendorong adalah kerjasama jejaring dalam pendampingan penanganan kasus </w:t>
      </w:r>
    </w:p>
    <w:p>
      <w:pPr>
        <w:tabs>
          <w:tab w:val="left" w:pos="990"/>
          <w:tab w:val="left" w:pos="1320"/>
          <w:tab w:val="left" w:pos="1800"/>
        </w:tabs>
        <w:spacing w:line="480" w:lineRule="auto"/>
        <w:ind w:left="1310" w:leftChars="0" w:hanging="410" w:firstLineChars="0"/>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2. Faktor penghambat adalah keterbatasan dan kemampuan petugas pendamping </w:t>
      </w:r>
    </w:p>
    <w:p>
      <w:pPr>
        <w:tabs>
          <w:tab w:val="left" w:pos="990"/>
          <w:tab w:val="left" w:pos="1320"/>
          <w:tab w:val="left" w:pos="1800"/>
        </w:tabs>
        <w:spacing w:line="480" w:lineRule="auto"/>
        <w:ind w:left="1310" w:leftChars="0" w:hanging="410" w:firstLineChars="0"/>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3. Rekomendasi dan tindak lanjut penguatan kapasitas pendampingan korban dan peluasan jejaring </w:t>
      </w:r>
    </w:p>
    <w:p>
      <w:pPr>
        <w:tabs>
          <w:tab w:val="left" w:pos="1800"/>
        </w:tabs>
        <w:spacing w:line="480" w:lineRule="auto"/>
        <w:ind w:left="0" w:leftChars="0" w:firstLine="439" w:firstLineChars="183"/>
        <w:jc w:val="both"/>
        <w:rPr>
          <w:rFonts w:hint="default" w:ascii="Bookman Old Style" w:hAnsi="Bookman Old Style" w:cs="Bookman Old Style"/>
          <w:sz w:val="24"/>
          <w:szCs w:val="24"/>
        </w:rPr>
      </w:pPr>
      <w:r>
        <w:rPr>
          <w:rFonts w:hint="default" w:ascii="Bookman Old Style" w:hAnsi="Bookman Old Style" w:cs="Bookman Old Style"/>
          <w:sz w:val="24"/>
          <w:szCs w:val="24"/>
        </w:rPr>
        <w:t>c. Prefalensi kasus kekerasan terhadap anak perempuan</w:t>
      </w:r>
    </w:p>
    <w:p>
      <w:pPr>
        <w:tabs>
          <w:tab w:val="left" w:pos="1800"/>
        </w:tabs>
        <w:spacing w:line="480" w:lineRule="auto"/>
        <w:ind w:left="0" w:leftChars="0" w:firstLine="878" w:firstLineChars="366"/>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1. Faktor pendorong kerjasama jejaring dalam penanganan kasus </w:t>
      </w:r>
    </w:p>
    <w:p>
      <w:pPr>
        <w:tabs>
          <w:tab w:val="left" w:pos="1800"/>
        </w:tabs>
        <w:spacing w:line="480" w:lineRule="auto"/>
        <w:ind w:left="1319" w:leftChars="399" w:hanging="441" w:hangingChars="184"/>
        <w:jc w:val="both"/>
        <w:rPr>
          <w:rFonts w:hint="default" w:ascii="Bookman Old Style" w:hAnsi="Bookman Old Style" w:cs="Bookman Old Style"/>
          <w:sz w:val="24"/>
          <w:szCs w:val="24"/>
        </w:rPr>
      </w:pPr>
      <w:r>
        <w:rPr>
          <w:rFonts w:hint="default" w:ascii="Bookman Old Style" w:hAnsi="Bookman Old Style" w:cs="Bookman Old Style"/>
          <w:sz w:val="24"/>
          <w:szCs w:val="24"/>
        </w:rPr>
        <w:t>2. Faktor penghambat adalah keterbatasan dan kemampuan petugas pendamping</w:t>
      </w:r>
    </w:p>
    <w:p>
      <w:pPr>
        <w:tabs>
          <w:tab w:val="left" w:pos="1800"/>
        </w:tabs>
        <w:spacing w:line="480" w:lineRule="auto"/>
        <w:ind w:left="1098" w:leftChars="400" w:hanging="218" w:hangingChars="91"/>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3. Rekomendasi dan tindak lanjut penguatan kapasitas pendampingan korban dan peluasan jejaring </w:t>
      </w:r>
    </w:p>
    <w:p>
      <w:pPr>
        <w:tabs>
          <w:tab w:val="left" w:pos="1800"/>
        </w:tabs>
        <w:spacing w:line="480" w:lineRule="auto"/>
        <w:ind w:left="1098" w:leftChars="400" w:hanging="218" w:hangingChars="91"/>
        <w:jc w:val="both"/>
        <w:rPr>
          <w:rFonts w:hint="default" w:ascii="Bookman Old Style" w:hAnsi="Bookman Old Style" w:cs="Bookman Old Style"/>
          <w:sz w:val="24"/>
          <w:szCs w:val="24"/>
        </w:rPr>
      </w:pPr>
    </w:p>
    <w:p>
      <w:pPr>
        <w:tabs>
          <w:tab w:val="left" w:pos="1800"/>
        </w:tabs>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d. Presentase penyediaan data mikro keluarga di desa </w:t>
      </w:r>
    </w:p>
    <w:p>
      <w:pPr>
        <w:tabs>
          <w:tab w:val="left" w:pos="1800"/>
        </w:tabs>
        <w:spacing w:line="480" w:lineRule="auto"/>
        <w:ind w:left="1098" w:leftChars="400" w:hanging="218" w:hangingChars="91"/>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1. Faktor pendorong adanya kegiatan pendataan dan updating data keluarga </w:t>
      </w:r>
    </w:p>
    <w:p>
      <w:pPr>
        <w:tabs>
          <w:tab w:val="left" w:pos="1800"/>
        </w:tabs>
        <w:spacing w:line="480" w:lineRule="auto"/>
        <w:ind w:left="1098" w:leftChars="400" w:hanging="218" w:hangingChars="91"/>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2. Faktor penghambat lemahnya sistem pelaporan dan administrasi di tingkat RT </w:t>
      </w:r>
    </w:p>
    <w:p>
      <w:pPr>
        <w:tabs>
          <w:tab w:val="left" w:pos="1800"/>
        </w:tabs>
        <w:spacing w:line="480" w:lineRule="auto"/>
        <w:ind w:left="1098" w:leftChars="399" w:hanging="220" w:hangingChars="92"/>
        <w:jc w:val="both"/>
        <w:rPr>
          <w:rFonts w:hint="default" w:ascii="Bookman Old Style" w:hAnsi="Bookman Old Style" w:cs="Bookman Old Style"/>
          <w:sz w:val="24"/>
          <w:szCs w:val="24"/>
        </w:rPr>
      </w:pPr>
      <w:r>
        <w:rPr>
          <w:rFonts w:hint="default" w:ascii="Bookman Old Style" w:hAnsi="Bookman Old Style" w:cs="Bookman Old Style"/>
          <w:sz w:val="24"/>
          <w:szCs w:val="24"/>
        </w:rPr>
        <w:t>3. Rekomendasi dan tindak lanjut pelaksanaan pendataan dan adanya perda tentang pengendalian penduduk dan KB</w:t>
      </w:r>
    </w:p>
    <w:p>
      <w:pPr>
        <w:tabs>
          <w:tab w:val="left" w:pos="1800"/>
        </w:tabs>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e. Presentase pasangan usia subur yang istrinya dibawah usia 20 th </w:t>
      </w:r>
    </w:p>
    <w:p>
      <w:pPr>
        <w:tabs>
          <w:tab w:val="left" w:pos="1800"/>
        </w:tabs>
        <w:spacing w:line="480" w:lineRule="auto"/>
        <w:ind w:left="1098" w:leftChars="399" w:hanging="220" w:hangingChars="92"/>
        <w:jc w:val="both"/>
        <w:rPr>
          <w:rFonts w:hint="default" w:ascii="Bookman Old Style" w:hAnsi="Bookman Old Style" w:cs="Bookman Old Style"/>
          <w:sz w:val="24"/>
          <w:szCs w:val="24"/>
        </w:rPr>
      </w:pPr>
      <w:r>
        <w:rPr>
          <w:rFonts w:hint="default" w:ascii="Bookman Old Style" w:hAnsi="Bookman Old Style" w:cs="Bookman Old Style"/>
          <w:sz w:val="24"/>
          <w:szCs w:val="24"/>
        </w:rPr>
        <w:t>1. Faktor pendorong - Terintregasinya BKR dan PIK Remaja - Peningkatan kursus calon pengantin oleh lintas sektoral - Pengembanagan life skill bagi remaja dalam penyiapan kehidupan berkeluarga</w:t>
      </w:r>
    </w:p>
    <w:p>
      <w:pPr>
        <w:tabs>
          <w:tab w:val="left" w:pos="1800"/>
        </w:tabs>
        <w:spacing w:line="480" w:lineRule="auto"/>
        <w:ind w:left="1319" w:leftChars="399" w:hanging="441" w:hangingChars="184"/>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 2. Faktor penghambat masih kurangnya SDM pengelola program KKBPK dalam memberikan advokasi pada masyarakat dan masih adanya aturan yang berbeda antar opd</w:t>
      </w:r>
    </w:p>
    <w:p>
      <w:pPr>
        <w:tabs>
          <w:tab w:val="left" w:pos="1800"/>
        </w:tabs>
        <w:spacing w:line="480" w:lineRule="auto"/>
        <w:ind w:left="1319" w:leftChars="400" w:hanging="439" w:hangingChars="183"/>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 3. Rekomendasi dan tindak lanjut melakukan promosi KIE melalui media cetak elektronik</w:t>
      </w:r>
    </w:p>
    <w:p>
      <w:pPr>
        <w:tabs>
          <w:tab w:val="left" w:pos="1800"/>
        </w:tabs>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2. Capaian indikator dengan status tercapai ada .6. terdiri dari: </w:t>
      </w:r>
    </w:p>
    <w:p>
      <w:pPr>
        <w:tabs>
          <w:tab w:val="left" w:pos="1800"/>
        </w:tabs>
        <w:spacing w:line="480" w:lineRule="auto"/>
        <w:ind w:left="0" w:leftChars="0" w:firstLine="218" w:firstLineChars="91"/>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a. Presentase keterwakilan perempuan di lembaga pemerintah </w:t>
      </w:r>
    </w:p>
    <w:p>
      <w:pPr>
        <w:tabs>
          <w:tab w:val="left" w:pos="1800"/>
        </w:tabs>
        <w:spacing w:line="480" w:lineRule="auto"/>
        <w:ind w:left="1319" w:leftChars="400" w:hanging="439" w:hangingChars="183"/>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1. Faktor pendorong meningkatnya harapan lama sekolah bagi perempuan </w:t>
      </w:r>
    </w:p>
    <w:p>
      <w:pPr>
        <w:tabs>
          <w:tab w:val="left" w:pos="1800"/>
        </w:tabs>
        <w:spacing w:line="480" w:lineRule="auto"/>
        <w:ind w:left="1316" w:leftChars="400" w:hanging="436" w:hangingChars="182"/>
        <w:jc w:val="both"/>
        <w:rPr>
          <w:rFonts w:hint="default" w:ascii="Bookman Old Style" w:hAnsi="Bookman Old Style" w:cs="Bookman Old Style"/>
          <w:sz w:val="24"/>
          <w:szCs w:val="24"/>
        </w:rPr>
      </w:pPr>
      <w:r>
        <w:rPr>
          <w:rFonts w:hint="default" w:ascii="Bookman Old Style" w:hAnsi="Bookman Old Style" w:cs="Bookman Old Style"/>
          <w:sz w:val="24"/>
          <w:szCs w:val="24"/>
        </w:rPr>
        <w:t>2. Faktor penghambat pertisipasi perempuan dalam lembaga pemerintah dipengaruhi peluang seleksi</w:t>
      </w:r>
    </w:p>
    <w:p>
      <w:pPr>
        <w:tabs>
          <w:tab w:val="left" w:pos="1800"/>
        </w:tabs>
        <w:spacing w:line="480" w:lineRule="auto"/>
        <w:ind w:left="1316" w:leftChars="400" w:hanging="436" w:hangingChars="182"/>
        <w:jc w:val="both"/>
        <w:rPr>
          <w:rFonts w:hint="default" w:ascii="Bookman Old Style" w:hAnsi="Bookman Old Style" w:cs="Bookman Old Style"/>
          <w:sz w:val="24"/>
          <w:szCs w:val="24"/>
        </w:rPr>
      </w:pPr>
    </w:p>
    <w:p>
      <w:pPr>
        <w:tabs>
          <w:tab w:val="left" w:pos="1800"/>
        </w:tabs>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 b. Presentase perempuan dan anak korban kekerasan</w:t>
      </w:r>
    </w:p>
    <w:p>
      <w:pPr>
        <w:tabs>
          <w:tab w:val="left" w:pos="1800"/>
        </w:tabs>
        <w:spacing w:line="480" w:lineRule="auto"/>
        <w:ind w:left="0" w:leftChars="0" w:firstLine="878" w:firstLineChars="366"/>
        <w:jc w:val="both"/>
        <w:rPr>
          <w:rFonts w:hint="default" w:ascii="Bookman Old Style" w:hAnsi="Bookman Old Style" w:cs="Bookman Old Style"/>
          <w:sz w:val="24"/>
          <w:szCs w:val="24"/>
        </w:rPr>
      </w:pPr>
      <w:r>
        <w:rPr>
          <w:rFonts w:hint="default" w:ascii="Bookman Old Style" w:hAnsi="Bookman Old Style" w:cs="Bookman Old Style"/>
          <w:sz w:val="24"/>
          <w:szCs w:val="24"/>
        </w:rPr>
        <w:t>1. Faktor pendorong kerjasama jejaring dalam penanganan kasus</w:t>
      </w:r>
    </w:p>
    <w:p>
      <w:pPr>
        <w:tabs>
          <w:tab w:val="left" w:pos="1800"/>
        </w:tabs>
        <w:spacing w:line="480" w:lineRule="auto"/>
        <w:ind w:left="1319" w:leftChars="399" w:hanging="441" w:hangingChars="184"/>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2. Faktor penghambat adalah keterbatasan dan kemampuan petugas pendamping </w:t>
      </w:r>
    </w:p>
    <w:p>
      <w:pPr>
        <w:tabs>
          <w:tab w:val="left" w:pos="1800"/>
        </w:tabs>
        <w:spacing w:line="480" w:lineRule="auto"/>
        <w:ind w:left="1098" w:leftChars="400" w:hanging="218" w:hangingChars="91"/>
        <w:jc w:val="both"/>
        <w:rPr>
          <w:rFonts w:hint="default" w:ascii="Bookman Old Style" w:hAnsi="Bookman Old Style" w:cs="Bookman Old Style"/>
          <w:sz w:val="24"/>
          <w:szCs w:val="24"/>
        </w:rPr>
      </w:pPr>
      <w:r>
        <w:rPr>
          <w:rFonts w:hint="default" w:ascii="Bookman Old Style" w:hAnsi="Bookman Old Style" w:cs="Bookman Old Style"/>
          <w:sz w:val="24"/>
          <w:szCs w:val="24"/>
        </w:rPr>
        <w:t>3. Rekomendasi dan tindak lanjut penguatan kapasitas pendampingan korban dan peluasan jejaring</w:t>
      </w:r>
    </w:p>
    <w:p>
      <w:pPr>
        <w:tabs>
          <w:tab w:val="left" w:pos="1800"/>
        </w:tabs>
        <w:spacing w:line="480" w:lineRule="auto"/>
        <w:ind w:left="439" w:leftChars="0" w:hanging="439" w:hangingChars="183"/>
        <w:jc w:val="both"/>
        <w:rPr>
          <w:rFonts w:hint="default" w:ascii="Bookman Old Style" w:hAnsi="Bookman Old Style" w:cs="Bookman Old Style"/>
          <w:sz w:val="24"/>
          <w:szCs w:val="24"/>
          <w:lang w:val="en-US"/>
        </w:rPr>
      </w:pPr>
      <w:r>
        <w:rPr>
          <w:rFonts w:hint="default" w:ascii="Bookman Old Style" w:hAnsi="Bookman Old Style" w:cs="Bookman Old Style"/>
          <w:sz w:val="24"/>
          <w:szCs w:val="24"/>
        </w:rPr>
        <w:t>c. Rasio perangkat daerah yang menerapkan kebijakan responsif gender dalam penyusunan renja P</w:t>
      </w:r>
      <w:r>
        <w:rPr>
          <w:rFonts w:hint="default" w:ascii="Bookman Old Style" w:hAnsi="Bookman Old Style" w:cs="Bookman Old Style"/>
          <w:sz w:val="24"/>
          <w:szCs w:val="24"/>
          <w:lang w:val="en-US"/>
        </w:rPr>
        <w:t>erangkat Daerah</w:t>
      </w:r>
    </w:p>
    <w:p>
      <w:pPr>
        <w:tabs>
          <w:tab w:val="left" w:pos="1800"/>
        </w:tabs>
        <w:spacing w:line="480" w:lineRule="auto"/>
        <w:ind w:left="0" w:leftChars="0" w:firstLine="878" w:firstLineChars="366"/>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1. Faktor pendorong adanya bimtek penyusunan ARG </w:t>
      </w:r>
    </w:p>
    <w:p>
      <w:pPr>
        <w:tabs>
          <w:tab w:val="left" w:pos="1800"/>
        </w:tabs>
        <w:spacing w:line="480" w:lineRule="auto"/>
        <w:ind w:left="1319" w:leftChars="399" w:hanging="441" w:hangingChars="184"/>
        <w:jc w:val="both"/>
        <w:rPr>
          <w:rFonts w:hint="default" w:ascii="Bookman Old Style" w:hAnsi="Bookman Old Style" w:cs="Bookman Old Style"/>
          <w:sz w:val="24"/>
          <w:szCs w:val="24"/>
        </w:rPr>
      </w:pPr>
      <w:r>
        <w:rPr>
          <w:rFonts w:hint="default" w:ascii="Bookman Old Style" w:hAnsi="Bookman Old Style" w:cs="Bookman Old Style"/>
          <w:sz w:val="24"/>
          <w:szCs w:val="24"/>
        </w:rPr>
        <w:t>2. Faktor penghambat masih kurangnya pemahaman petugas dalam penyusunan ARG</w:t>
      </w:r>
    </w:p>
    <w:p>
      <w:pPr>
        <w:tabs>
          <w:tab w:val="left" w:pos="1800"/>
        </w:tabs>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d. Angka kelahiran remaja usia 15 sampai 19 th ( ASFR 15- 19 Th)</w:t>
      </w:r>
    </w:p>
    <w:p>
      <w:pPr>
        <w:tabs>
          <w:tab w:val="left" w:pos="1800"/>
        </w:tabs>
        <w:spacing w:line="480" w:lineRule="auto"/>
        <w:ind w:left="0" w:leftChars="0" w:firstLine="878" w:firstLineChars="366"/>
        <w:jc w:val="both"/>
        <w:rPr>
          <w:rFonts w:hint="default" w:ascii="Bookman Old Style" w:hAnsi="Bookman Old Style" w:cs="Bookman Old Style"/>
          <w:sz w:val="24"/>
          <w:szCs w:val="24"/>
        </w:rPr>
      </w:pPr>
      <w:r>
        <w:rPr>
          <w:rFonts w:hint="default" w:ascii="Bookman Old Style" w:hAnsi="Bookman Old Style" w:cs="Bookman Old Style"/>
          <w:sz w:val="24"/>
          <w:szCs w:val="24"/>
        </w:rPr>
        <w:t>1. Faktor pendorong kecilnya kelahiran pada kelompok umur 15-19 th</w:t>
      </w:r>
    </w:p>
    <w:p>
      <w:pPr>
        <w:tabs>
          <w:tab w:val="left" w:pos="1800"/>
        </w:tabs>
        <w:spacing w:line="480" w:lineRule="auto"/>
        <w:ind w:left="0" w:leftChars="0" w:firstLine="878" w:firstLineChars="366"/>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2. Faktor penhambat belum tersedianya data ASFR setiap tahun </w:t>
      </w:r>
    </w:p>
    <w:p>
      <w:pPr>
        <w:tabs>
          <w:tab w:val="left" w:pos="1800"/>
        </w:tabs>
        <w:spacing w:line="480" w:lineRule="auto"/>
        <w:ind w:left="0" w:leftChars="0" w:firstLine="878" w:firstLineChars="366"/>
        <w:jc w:val="both"/>
        <w:rPr>
          <w:rFonts w:hint="default" w:ascii="Bookman Old Style" w:hAnsi="Bookman Old Style" w:cs="Bookman Old Style"/>
          <w:sz w:val="24"/>
          <w:szCs w:val="24"/>
        </w:rPr>
      </w:pPr>
      <w:r>
        <w:rPr>
          <w:rFonts w:hint="default" w:ascii="Bookman Old Style" w:hAnsi="Bookman Old Style" w:cs="Bookman Old Style"/>
          <w:sz w:val="24"/>
          <w:szCs w:val="24"/>
        </w:rPr>
        <w:t>3. Rekomendasi dan tindak lanjut pendataan tiap tahunnya</w:t>
      </w:r>
    </w:p>
    <w:p>
      <w:pPr>
        <w:tabs>
          <w:tab w:val="left" w:pos="1800"/>
        </w:tabs>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e. Presentase PUS yang memakai kontrasepsi</w:t>
      </w:r>
    </w:p>
    <w:p>
      <w:pPr>
        <w:tabs>
          <w:tab w:val="left" w:pos="1800"/>
        </w:tabs>
        <w:spacing w:line="480" w:lineRule="auto"/>
        <w:ind w:left="0" w:leftChars="0" w:firstLine="878" w:firstLineChars="366"/>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 1. Faktor pendorong tingginya kesadaran masyarakat untuk berKB</w:t>
      </w:r>
    </w:p>
    <w:p>
      <w:pPr>
        <w:tabs>
          <w:tab w:val="left" w:pos="1800"/>
        </w:tabs>
        <w:spacing w:line="480" w:lineRule="auto"/>
        <w:ind w:left="1319" w:leftChars="399" w:hanging="441" w:hangingChars="184"/>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2. Faktor penhambat tidak semua masyarakat dengan keyakinan tertentu menerima kontrasepsi </w:t>
      </w:r>
    </w:p>
    <w:p>
      <w:pPr>
        <w:tabs>
          <w:tab w:val="left" w:pos="1800"/>
        </w:tabs>
        <w:spacing w:line="480" w:lineRule="auto"/>
        <w:ind w:left="1319" w:leftChars="399" w:hanging="441" w:hangingChars="184"/>
        <w:jc w:val="both"/>
        <w:rPr>
          <w:rFonts w:hint="default" w:ascii="Bookman Old Style" w:hAnsi="Bookman Old Style" w:cs="Bookman Old Style"/>
          <w:sz w:val="24"/>
          <w:szCs w:val="24"/>
        </w:rPr>
      </w:pPr>
    </w:p>
    <w:p>
      <w:pPr>
        <w:tabs>
          <w:tab w:val="left" w:pos="1800"/>
        </w:tabs>
        <w:spacing w:line="480" w:lineRule="auto"/>
        <w:ind w:left="1319" w:leftChars="399" w:hanging="441" w:hangingChars="184"/>
        <w:jc w:val="both"/>
        <w:rPr>
          <w:rFonts w:hint="default" w:ascii="Bookman Old Style" w:hAnsi="Bookman Old Style" w:cs="Bookman Old Style"/>
          <w:sz w:val="24"/>
          <w:szCs w:val="24"/>
        </w:rPr>
      </w:pPr>
    </w:p>
    <w:p>
      <w:pPr>
        <w:tabs>
          <w:tab w:val="left" w:pos="1800"/>
        </w:tabs>
        <w:spacing w:line="480" w:lineRule="auto"/>
        <w:ind w:left="1319" w:leftChars="399" w:hanging="441" w:hangingChars="184"/>
        <w:jc w:val="both"/>
        <w:rPr>
          <w:rFonts w:hint="default" w:ascii="Bookman Old Style" w:hAnsi="Bookman Old Style" w:cs="Bookman Old Style"/>
          <w:sz w:val="24"/>
          <w:szCs w:val="24"/>
        </w:rPr>
      </w:pPr>
    </w:p>
    <w:p>
      <w:pPr>
        <w:tabs>
          <w:tab w:val="left" w:pos="1800"/>
        </w:tabs>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f. Presentase keberhasilan pemakaian kontrasepsi MKJP</w:t>
      </w:r>
    </w:p>
    <w:p>
      <w:pPr>
        <w:tabs>
          <w:tab w:val="left" w:pos="1800"/>
        </w:tabs>
        <w:spacing w:line="480" w:lineRule="auto"/>
        <w:ind w:left="1319" w:leftChars="399" w:hanging="441" w:hangingChars="184"/>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 1. Faktor pendorong tingginya animo masyarakat dalam penggunaan alkon implan </w:t>
      </w:r>
    </w:p>
    <w:p>
      <w:pPr>
        <w:tabs>
          <w:tab w:val="left" w:pos="1800"/>
        </w:tabs>
        <w:spacing w:line="480" w:lineRule="auto"/>
        <w:ind w:left="1319" w:leftChars="399" w:hanging="441" w:hangingChars="184"/>
        <w:jc w:val="both"/>
        <w:rPr>
          <w:rFonts w:hint="default" w:ascii="Bookman Old Style" w:hAnsi="Bookman Old Style" w:cs="Bookman Old Style"/>
          <w:sz w:val="24"/>
          <w:szCs w:val="24"/>
        </w:rPr>
      </w:pPr>
      <w:r>
        <w:rPr>
          <w:rFonts w:hint="default" w:ascii="Bookman Old Style" w:hAnsi="Bookman Old Style" w:cs="Bookman Old Style"/>
          <w:sz w:val="24"/>
          <w:szCs w:val="24"/>
        </w:rPr>
        <w:t>2. Faktor penghambat - masih tingginya rumor kegagalan IUD - belum</w:t>
      </w:r>
      <w:r>
        <w:rPr>
          <w:rFonts w:hint="default" w:ascii="Bookman Old Style" w:hAnsi="Bookman Old Style" w:cs="Bookman Old Style"/>
          <w:sz w:val="24"/>
          <w:szCs w:val="24"/>
          <w:lang w:val="en-US"/>
        </w:rPr>
        <w:t xml:space="preserve"> </w:t>
      </w:r>
      <w:r>
        <w:rPr>
          <w:rFonts w:hint="default" w:ascii="Bookman Old Style" w:hAnsi="Bookman Old Style" w:cs="Bookman Old Style"/>
          <w:sz w:val="24"/>
          <w:szCs w:val="24"/>
        </w:rPr>
        <w:t xml:space="preserve">semua tenaga pelayanan MOP bersertifikat - biaya pelayanan tinggi </w:t>
      </w:r>
    </w:p>
    <w:p>
      <w:pPr>
        <w:tabs>
          <w:tab w:val="left" w:pos="1800"/>
        </w:tabs>
        <w:spacing w:line="480" w:lineRule="auto"/>
        <w:ind w:left="1319" w:leftChars="400" w:hanging="439" w:hangingChars="183"/>
        <w:jc w:val="both"/>
        <w:rPr>
          <w:rFonts w:hint="default" w:ascii="Bookman Old Style" w:hAnsi="Bookman Old Style" w:cs="Bookman Old Style"/>
          <w:sz w:val="24"/>
          <w:szCs w:val="24"/>
        </w:rPr>
      </w:pPr>
      <w:r>
        <w:rPr>
          <w:rFonts w:hint="default" w:ascii="Bookman Old Style" w:hAnsi="Bookman Old Style" w:cs="Bookman Old Style"/>
          <w:sz w:val="24"/>
          <w:szCs w:val="24"/>
        </w:rPr>
        <w:t>3</w:t>
      </w:r>
      <w:r>
        <w:rPr>
          <w:rFonts w:hint="default" w:ascii="Bookman Old Style" w:hAnsi="Bookman Old Style" w:cs="Bookman Old Style"/>
          <w:sz w:val="24"/>
          <w:szCs w:val="24"/>
          <w:lang w:val="en-US"/>
        </w:rPr>
        <w:t xml:space="preserve">. </w:t>
      </w:r>
      <w:r>
        <w:rPr>
          <w:rFonts w:hint="default" w:ascii="Bookman Old Style" w:hAnsi="Bookman Old Style" w:cs="Bookman Old Style"/>
          <w:sz w:val="24"/>
          <w:szCs w:val="24"/>
        </w:rPr>
        <w:t>Presentase pasangan usia subur yang ingin berKB tidak terpenuhi/unmetneed</w:t>
      </w:r>
    </w:p>
    <w:p>
      <w:pPr>
        <w:tabs>
          <w:tab w:val="left" w:pos="1800"/>
        </w:tabs>
        <w:spacing w:line="480" w:lineRule="auto"/>
        <w:ind w:left="0" w:leftChars="0" w:firstLine="1320" w:firstLineChars="550"/>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 </w:t>
      </w:r>
      <w:r>
        <w:rPr>
          <w:rFonts w:hint="default" w:ascii="Bookman Old Style" w:hAnsi="Bookman Old Style" w:cs="Bookman Old Style"/>
          <w:sz w:val="24"/>
          <w:szCs w:val="24"/>
          <w:lang w:val="en-US"/>
        </w:rPr>
        <w:t>a</w:t>
      </w:r>
      <w:r>
        <w:rPr>
          <w:rFonts w:hint="default" w:ascii="Bookman Old Style" w:hAnsi="Bookman Old Style" w:cs="Bookman Old Style"/>
          <w:sz w:val="24"/>
          <w:szCs w:val="24"/>
        </w:rPr>
        <w:t>. Faktor pendorong meningkatnya KIE kepada masyarakat</w:t>
      </w:r>
    </w:p>
    <w:p>
      <w:pPr>
        <w:tabs>
          <w:tab w:val="left" w:pos="1800"/>
        </w:tabs>
        <w:spacing w:line="480" w:lineRule="auto"/>
        <w:ind w:left="1759" w:leftChars="600" w:hanging="439" w:hangingChars="183"/>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 </w:t>
      </w:r>
      <w:r>
        <w:rPr>
          <w:rFonts w:hint="default" w:ascii="Bookman Old Style" w:hAnsi="Bookman Old Style" w:cs="Bookman Old Style"/>
          <w:sz w:val="24"/>
          <w:szCs w:val="24"/>
          <w:lang w:val="en-US"/>
        </w:rPr>
        <w:t>b</w:t>
      </w:r>
      <w:r>
        <w:rPr>
          <w:rFonts w:hint="default" w:ascii="Bookman Old Style" w:hAnsi="Bookman Old Style" w:cs="Bookman Old Style"/>
          <w:sz w:val="24"/>
          <w:szCs w:val="24"/>
        </w:rPr>
        <w:t xml:space="preserve">. Faktor pengahambat rendahnya pemahaman batasan pasangan usia subur (PUS) bisa hamil (merasa tua tidak perlu KB) </w:t>
      </w:r>
    </w:p>
    <w:p>
      <w:pPr>
        <w:tabs>
          <w:tab w:val="left" w:pos="1800"/>
        </w:tabs>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4. Presentase keluarga sejahtera</w:t>
      </w:r>
    </w:p>
    <w:p>
      <w:pPr>
        <w:tabs>
          <w:tab w:val="left" w:pos="1800"/>
        </w:tabs>
        <w:spacing w:line="480" w:lineRule="auto"/>
        <w:ind w:left="1319" w:leftChars="399" w:hanging="441" w:hangingChars="184"/>
        <w:jc w:val="both"/>
        <w:rPr>
          <w:rFonts w:hint="default" w:ascii="Bookman Old Style" w:hAnsi="Bookman Old Style" w:cs="Bookman Old Style"/>
          <w:sz w:val="24"/>
          <w:szCs w:val="24"/>
        </w:rPr>
      </w:pPr>
      <w:r>
        <w:rPr>
          <w:rFonts w:hint="default" w:ascii="Bookman Old Style" w:hAnsi="Bookman Old Style" w:cs="Bookman Old Style"/>
          <w:sz w:val="24"/>
          <w:szCs w:val="24"/>
        </w:rPr>
        <w:t>1. Faktor pendorong - Meningkatnnya faktor ekonomi sosial dan pendidikan dalam keluarga - Tingkat sosisal dan kepedulian yang tinggi</w:t>
      </w:r>
    </w:p>
    <w:p>
      <w:pPr>
        <w:tabs>
          <w:tab w:val="left" w:pos="1800"/>
        </w:tabs>
        <w:spacing w:line="480" w:lineRule="auto"/>
        <w:ind w:left="1319" w:leftChars="399" w:hanging="441" w:hangingChars="184"/>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 2. Faktor penghambat masih lemahnya pemahaman masyarakat untuk indikator keluarga sejahtera </w:t>
      </w:r>
    </w:p>
    <w:p>
      <w:pPr>
        <w:tabs>
          <w:tab w:val="left" w:pos="1800"/>
        </w:tabs>
        <w:spacing w:line="480" w:lineRule="auto"/>
        <w:jc w:val="both"/>
        <w:rPr>
          <w:rFonts w:hint="default" w:ascii="Bookman Old Style" w:hAnsi="Bookman Old Style" w:cs="Bookman Old Style"/>
          <w:b/>
          <w:sz w:val="24"/>
          <w:szCs w:val="24"/>
          <w:lang w:val="en-US"/>
        </w:rPr>
      </w:pPr>
      <w:r>
        <w:rPr>
          <w:rFonts w:hint="default" w:ascii="Bookman Old Style" w:hAnsi="Bookman Old Style" w:cs="Bookman Old Style"/>
          <w:b/>
          <w:sz w:val="24"/>
          <w:szCs w:val="24"/>
        </w:rPr>
        <w:t xml:space="preserve">2.3 Isu-Isu Penting Penyelenggaraan Tugas dan Fungsi </w:t>
      </w:r>
      <w:r>
        <w:rPr>
          <w:rFonts w:hint="default" w:ascii="Bookman Old Style" w:hAnsi="Bookman Old Style" w:cs="Bookman Old Style"/>
          <w:b/>
          <w:sz w:val="24"/>
          <w:szCs w:val="24"/>
          <w:lang w:val="en-US"/>
        </w:rPr>
        <w:t>DP3AP2KB</w:t>
      </w:r>
    </w:p>
    <w:p>
      <w:pPr>
        <w:widowControl w:val="0"/>
        <w:tabs>
          <w:tab w:val="left" w:pos="360"/>
          <w:tab w:val="left" w:pos="450"/>
        </w:tabs>
        <w:overflowPunct w:val="0"/>
        <w:autoSpaceDE w:val="0"/>
        <w:autoSpaceDN w:val="0"/>
        <w:adjustRightInd w:val="0"/>
        <w:snapToGrid w:val="0"/>
        <w:spacing w:after="0" w:line="480" w:lineRule="auto"/>
        <w:ind w:left="450" w:firstLine="270"/>
        <w:jc w:val="both"/>
        <w:rPr>
          <w:rFonts w:hint="default" w:ascii="Bookman Old Style" w:hAnsi="Bookman Old Style" w:cs="Bookman Old Style"/>
          <w:sz w:val="24"/>
          <w:szCs w:val="24"/>
        </w:rPr>
      </w:pPr>
      <w:r>
        <w:rPr>
          <w:rFonts w:hint="default" w:ascii="Bookman Old Style" w:hAnsi="Bookman Old Style" w:cs="Bookman Old Style"/>
          <w:sz w:val="24"/>
          <w:szCs w:val="24"/>
        </w:rPr>
        <w:tab/>
      </w:r>
      <w:r>
        <w:rPr>
          <w:rFonts w:hint="default" w:ascii="Bookman Old Style" w:hAnsi="Bookman Old Style" w:cs="Bookman Old Style"/>
          <w:sz w:val="24"/>
          <w:szCs w:val="24"/>
        </w:rPr>
        <w:t>Perumusan isu-isu penting dalam penyelenggaraan tugas pokok dan fungsi DP3AP2KB didasarkan pada indikator kinerja daerah dengan status upaya keras dan permasalahan/hambatan dalam penyelenggaraan tugas pokok dan fungsi DP3AP2KB.</w:t>
      </w:r>
    </w:p>
    <w:p>
      <w:pPr>
        <w:widowControl w:val="0"/>
        <w:tabs>
          <w:tab w:val="left" w:pos="360"/>
          <w:tab w:val="left" w:pos="450"/>
        </w:tabs>
        <w:overflowPunct w:val="0"/>
        <w:autoSpaceDE w:val="0"/>
        <w:autoSpaceDN w:val="0"/>
        <w:adjustRightInd w:val="0"/>
        <w:snapToGrid w:val="0"/>
        <w:spacing w:after="0" w:line="480" w:lineRule="auto"/>
        <w:ind w:left="450" w:firstLine="270"/>
        <w:jc w:val="both"/>
        <w:rPr>
          <w:rFonts w:hint="default" w:ascii="Bookman Old Style" w:hAnsi="Bookman Old Style" w:cs="Bookman Old Style"/>
          <w:sz w:val="24"/>
          <w:szCs w:val="24"/>
        </w:rPr>
      </w:pPr>
      <w:r>
        <w:rPr>
          <w:rFonts w:hint="default" w:ascii="Bookman Old Style" w:hAnsi="Bookman Old Style" w:cs="Bookman Old Style"/>
          <w:sz w:val="24"/>
          <w:szCs w:val="24"/>
        </w:rPr>
        <w:tab/>
      </w:r>
      <w:r>
        <w:rPr>
          <w:rFonts w:hint="default" w:ascii="Bookman Old Style" w:hAnsi="Bookman Old Style" w:cs="Bookman Old Style"/>
          <w:sz w:val="24"/>
          <w:szCs w:val="24"/>
        </w:rPr>
        <w:t>Isu strategis pelayanan perangkat daerah adalah sebagai berikut:</w:t>
      </w:r>
    </w:p>
    <w:p>
      <w:pPr>
        <w:pStyle w:val="10"/>
        <w:numPr>
          <w:ilvl w:val="0"/>
          <w:numId w:val="43"/>
        </w:numPr>
        <w:spacing w:after="0" w:line="480" w:lineRule="auto"/>
        <w:ind w:left="1170" w:hanging="450"/>
        <w:jc w:val="both"/>
        <w:rPr>
          <w:rFonts w:hint="default" w:ascii="Bookman Old Style" w:hAnsi="Bookman Old Style" w:eastAsia="Times New Roman" w:cs="Bookman Old Style"/>
          <w:sz w:val="24"/>
          <w:szCs w:val="24"/>
        </w:rPr>
      </w:pPr>
      <w:r>
        <w:rPr>
          <w:rFonts w:hint="default" w:ascii="Bookman Old Style" w:hAnsi="Bookman Old Style" w:eastAsia="Times New Roman" w:cs="Bookman Old Style"/>
          <w:sz w:val="24"/>
          <w:szCs w:val="24"/>
        </w:rPr>
        <w:t>Partisipasi perempuan di bidang politik dan pemerintahan yang masih rendah</w:t>
      </w:r>
    </w:p>
    <w:p>
      <w:pPr>
        <w:pStyle w:val="10"/>
        <w:numPr>
          <w:ilvl w:val="0"/>
          <w:numId w:val="43"/>
        </w:numPr>
        <w:spacing w:after="0" w:line="480" w:lineRule="auto"/>
        <w:ind w:left="1170" w:hanging="450"/>
        <w:jc w:val="both"/>
        <w:rPr>
          <w:rFonts w:hint="default" w:ascii="Bookman Old Style" w:hAnsi="Bookman Old Style" w:eastAsia="Times New Roman" w:cs="Bookman Old Style"/>
          <w:sz w:val="24"/>
          <w:szCs w:val="24"/>
        </w:rPr>
      </w:pPr>
      <w:r>
        <w:rPr>
          <w:rFonts w:hint="default" w:ascii="Bookman Old Style" w:hAnsi="Bookman Old Style" w:eastAsia="Times New Roman" w:cs="Bookman Old Style"/>
          <w:sz w:val="24"/>
          <w:szCs w:val="24"/>
        </w:rPr>
        <w:t>Tenaga kerja dibawah umur  yang semakin tinggi</w:t>
      </w:r>
    </w:p>
    <w:p>
      <w:pPr>
        <w:pStyle w:val="10"/>
        <w:numPr>
          <w:ilvl w:val="0"/>
          <w:numId w:val="43"/>
        </w:numPr>
        <w:spacing w:after="0" w:line="480" w:lineRule="auto"/>
        <w:ind w:left="1170" w:hanging="450"/>
        <w:jc w:val="both"/>
        <w:rPr>
          <w:rFonts w:hint="default" w:ascii="Bookman Old Style" w:hAnsi="Bookman Old Style" w:eastAsia="Times New Roman" w:cs="Bookman Old Style"/>
          <w:sz w:val="24"/>
          <w:szCs w:val="24"/>
        </w:rPr>
      </w:pPr>
      <w:r>
        <w:rPr>
          <w:rFonts w:hint="default" w:ascii="Bookman Old Style" w:hAnsi="Bookman Old Style" w:eastAsia="Times New Roman" w:cs="Bookman Old Style"/>
          <w:sz w:val="24"/>
          <w:szCs w:val="24"/>
        </w:rPr>
        <w:t>Peran kelembagaan perlindungan hak perempuan  dan anak yang belum optimal sehingga upaya pencegahan dan deteksi dini masih relatif  kurang dibandingkan aspek penanganan kasus;</w:t>
      </w:r>
    </w:p>
    <w:p>
      <w:pPr>
        <w:pStyle w:val="10"/>
        <w:numPr>
          <w:ilvl w:val="0"/>
          <w:numId w:val="43"/>
        </w:numPr>
        <w:spacing w:after="0" w:line="480" w:lineRule="auto"/>
        <w:ind w:left="1170" w:hanging="450"/>
        <w:jc w:val="both"/>
        <w:rPr>
          <w:rFonts w:hint="default" w:ascii="Bookman Old Style" w:hAnsi="Bookman Old Style" w:eastAsia="Times New Roman" w:cs="Bookman Old Style"/>
          <w:sz w:val="24"/>
          <w:szCs w:val="24"/>
        </w:rPr>
      </w:pPr>
      <w:r>
        <w:rPr>
          <w:rFonts w:hint="default" w:ascii="Bookman Old Style" w:hAnsi="Bookman Old Style" w:eastAsia="Times New Roman" w:cs="Bookman Old Style"/>
          <w:sz w:val="24"/>
          <w:szCs w:val="24"/>
        </w:rPr>
        <w:t>Belum seimbangnya antara jumlah penyuluh dengan jumlah desa</w:t>
      </w:r>
    </w:p>
    <w:p>
      <w:pPr>
        <w:pStyle w:val="10"/>
        <w:numPr>
          <w:ilvl w:val="0"/>
          <w:numId w:val="43"/>
        </w:numPr>
        <w:spacing w:after="0" w:line="480" w:lineRule="auto"/>
        <w:ind w:left="1170" w:hanging="450"/>
        <w:jc w:val="both"/>
        <w:rPr>
          <w:rFonts w:hint="default" w:ascii="Bookman Old Style" w:hAnsi="Bookman Old Style" w:eastAsia="Times New Roman" w:cs="Bookman Old Style"/>
          <w:sz w:val="24"/>
          <w:szCs w:val="24"/>
        </w:rPr>
      </w:pPr>
      <w:r>
        <w:rPr>
          <w:rFonts w:hint="default" w:ascii="Bookman Old Style" w:hAnsi="Bookman Old Style" w:eastAsia="Times New Roman" w:cs="Bookman Old Style"/>
          <w:sz w:val="24"/>
          <w:szCs w:val="24"/>
        </w:rPr>
        <w:t>Rendahnya rasio akseptor KB baru dan cakupan peserta KB aktif</w:t>
      </w:r>
    </w:p>
    <w:p>
      <w:pPr>
        <w:pStyle w:val="10"/>
        <w:numPr>
          <w:ilvl w:val="0"/>
          <w:numId w:val="0"/>
        </w:numPr>
        <w:spacing w:after="0" w:line="480" w:lineRule="auto"/>
        <w:ind w:left="720" w:leftChars="0"/>
        <w:jc w:val="both"/>
        <w:rPr>
          <w:rFonts w:hint="default" w:ascii="Bookman Old Style" w:hAnsi="Bookman Old Style" w:eastAsia="Times New Roman" w:cs="Bookman Old Style"/>
          <w:sz w:val="24"/>
          <w:szCs w:val="24"/>
        </w:rPr>
      </w:pPr>
    </w:p>
    <w:p>
      <w:pPr>
        <w:tabs>
          <w:tab w:val="left" w:pos="1800"/>
        </w:tabs>
        <w:spacing w:line="480" w:lineRule="auto"/>
        <w:jc w:val="both"/>
        <w:rPr>
          <w:rFonts w:hint="default" w:ascii="Bookman Old Style" w:hAnsi="Bookman Old Style" w:cs="Bookman Old Style"/>
          <w:b/>
          <w:sz w:val="24"/>
          <w:szCs w:val="24"/>
        </w:rPr>
      </w:pPr>
      <w:r>
        <w:rPr>
          <w:rFonts w:hint="default" w:ascii="Bookman Old Style" w:hAnsi="Bookman Old Style" w:cs="Bookman Old Style"/>
          <w:b/>
          <w:sz w:val="24"/>
          <w:szCs w:val="24"/>
        </w:rPr>
        <w:t>2.4 Review terhadap Rancangan Awal RKPD</w:t>
      </w:r>
    </w:p>
    <w:p>
      <w:pPr>
        <w:pStyle w:val="10"/>
        <w:tabs>
          <w:tab w:val="left" w:pos="1276"/>
        </w:tabs>
        <w:spacing w:after="0" w:line="480" w:lineRule="auto"/>
        <w:ind w:left="360"/>
        <w:jc w:val="both"/>
        <w:rPr>
          <w:rFonts w:hint="default" w:ascii="Bookman Old Style" w:hAnsi="Bookman Old Style" w:cs="Bookman Old Style"/>
          <w:sz w:val="24"/>
          <w:szCs w:val="24"/>
        </w:rPr>
      </w:pPr>
      <w:r>
        <w:rPr>
          <w:rFonts w:hint="default" w:ascii="Bookman Old Style" w:hAnsi="Bookman Old Style" w:cs="Bookman Old Style"/>
          <w:color w:val="FF0000"/>
          <w:sz w:val="24"/>
          <w:szCs w:val="24"/>
        </w:rPr>
        <w:tab/>
      </w:r>
      <w:r>
        <w:rPr>
          <w:rFonts w:hint="default" w:ascii="Bookman Old Style" w:hAnsi="Bookman Old Style" w:cs="Bookman Old Style"/>
          <w:sz w:val="24"/>
          <w:szCs w:val="24"/>
        </w:rPr>
        <w:t xml:space="preserve">Review atau telaah terhadap rancangan awal RKPD adalah dilakukan dengan membandingkan rancangan awal RKPD dengan hasil analisis kebutuhan. Proses perbandingan tersebut meliputi perbandingan program, kegiatan, lokasi kegiatan, target, dan pagu anggaran yang disediakan di rancangan awal RKPD. </w:t>
      </w:r>
    </w:p>
    <w:p>
      <w:pPr>
        <w:pStyle w:val="10"/>
        <w:tabs>
          <w:tab w:val="left" w:pos="1276"/>
        </w:tabs>
        <w:spacing w:after="0" w:line="480" w:lineRule="auto"/>
        <w:ind w:left="360"/>
        <w:jc w:val="both"/>
        <w:rPr>
          <w:rFonts w:hint="default" w:ascii="Bookman Old Style" w:hAnsi="Bookman Old Style" w:cs="Bookman Old Style"/>
          <w:sz w:val="24"/>
          <w:szCs w:val="24"/>
        </w:rPr>
      </w:pPr>
      <w:r>
        <w:rPr>
          <w:rFonts w:hint="default" w:ascii="Bookman Old Style" w:hAnsi="Bookman Old Style" w:cs="Bookman Old Style"/>
          <w:sz w:val="24"/>
          <w:szCs w:val="24"/>
        </w:rPr>
        <w:tab/>
      </w:r>
      <w:r>
        <w:rPr>
          <w:rFonts w:hint="default" w:ascii="Bookman Old Style" w:hAnsi="Bookman Old Style" w:cs="Bookman Old Style"/>
          <w:sz w:val="24"/>
          <w:szCs w:val="24"/>
        </w:rPr>
        <w:t>Sebagaimana amanat Permendagri 90 Tahun 2019 Pasal 5 : Dalam menyusun neraca, laporan realisasi anggaran, dan laporan operasional tahun anggaran 202</w:t>
      </w:r>
      <w:r>
        <w:rPr>
          <w:rFonts w:hint="default" w:ascii="Bookman Old Style" w:hAnsi="Bookman Old Style" w:cs="Bookman Old Style"/>
          <w:sz w:val="24"/>
          <w:szCs w:val="24"/>
          <w:lang w:val="en-US"/>
        </w:rPr>
        <w:t>2</w:t>
      </w:r>
      <w:r>
        <w:rPr>
          <w:rFonts w:hint="default" w:ascii="Bookman Old Style" w:hAnsi="Bookman Old Style" w:cs="Bookman Old Style"/>
          <w:sz w:val="24"/>
          <w:szCs w:val="24"/>
        </w:rPr>
        <w:t xml:space="preserve">, Pemerintah Daerah melakukan pemetaan program dan kegiatan  menurut Klasifikasi, Kodefikasi, dan Nomenklatur sesuai dengan Lampiran yang merupakan bagian tidak terpisahkan dari Peraturan Menteri ini. Pasal 8: Klasifikasi, Kodefikasi, dan Nomenklatur yang telah digunakan dalam penyusunan rencana pembangunan jangka menengah daerah provinsi, kabupaten/kota dan yang telah ditetapkan sebelum Peraturan Menteri ini mulai berlaku tetap digunakan dan dilakukan penyesuaian secara bertahap mulai tahun 2O2O. </w:t>
      </w:r>
    </w:p>
    <w:p>
      <w:pPr>
        <w:pStyle w:val="10"/>
        <w:tabs>
          <w:tab w:val="left" w:pos="1276"/>
        </w:tabs>
        <w:spacing w:after="0" w:line="480" w:lineRule="auto"/>
        <w:ind w:left="360"/>
        <w:jc w:val="both"/>
        <w:rPr>
          <w:rFonts w:hint="default" w:ascii="Bookman Old Style" w:hAnsi="Bookman Old Style" w:cs="Bookman Old Style"/>
          <w:sz w:val="24"/>
          <w:szCs w:val="24"/>
        </w:rPr>
      </w:pPr>
    </w:p>
    <w:p>
      <w:pPr>
        <w:pStyle w:val="10"/>
        <w:tabs>
          <w:tab w:val="left" w:pos="1276"/>
        </w:tabs>
        <w:spacing w:after="0" w:line="480" w:lineRule="auto"/>
        <w:ind w:left="360"/>
        <w:jc w:val="both"/>
        <w:rPr>
          <w:rFonts w:hint="default" w:ascii="Bookman Old Style" w:hAnsi="Bookman Old Style" w:cs="Bookman Old Style"/>
          <w:sz w:val="24"/>
          <w:szCs w:val="24"/>
        </w:rPr>
      </w:pPr>
    </w:p>
    <w:p>
      <w:pPr>
        <w:pStyle w:val="10"/>
        <w:tabs>
          <w:tab w:val="left" w:pos="1276"/>
        </w:tabs>
        <w:spacing w:after="0" w:line="480" w:lineRule="auto"/>
        <w:ind w:left="360"/>
        <w:jc w:val="both"/>
        <w:rPr>
          <w:rFonts w:hint="default" w:ascii="Bookman Old Style" w:hAnsi="Bookman Old Style" w:cs="Bookman Old Style"/>
          <w:sz w:val="24"/>
          <w:szCs w:val="24"/>
        </w:rPr>
      </w:pPr>
    </w:p>
    <w:p>
      <w:pPr>
        <w:pStyle w:val="10"/>
        <w:tabs>
          <w:tab w:val="left" w:pos="1276"/>
        </w:tabs>
        <w:spacing w:after="0" w:line="480" w:lineRule="auto"/>
        <w:ind w:left="360"/>
        <w:jc w:val="both"/>
        <w:rPr>
          <w:rFonts w:hint="default" w:ascii="Bookman Old Style" w:hAnsi="Bookman Old Style" w:cs="Bookman Old Style"/>
          <w:sz w:val="24"/>
          <w:szCs w:val="24"/>
        </w:rPr>
      </w:pPr>
    </w:p>
    <w:p>
      <w:pPr>
        <w:pStyle w:val="10"/>
        <w:tabs>
          <w:tab w:val="left" w:pos="1276"/>
        </w:tabs>
        <w:spacing w:after="0" w:line="480" w:lineRule="auto"/>
        <w:ind w:left="360"/>
        <w:jc w:val="both"/>
        <w:rPr>
          <w:rFonts w:hint="default" w:ascii="Bookman Old Style" w:hAnsi="Bookman Old Style" w:cs="Bookman Old Style"/>
          <w:sz w:val="24"/>
          <w:szCs w:val="24"/>
        </w:rPr>
      </w:pPr>
    </w:p>
    <w:p>
      <w:pPr>
        <w:pStyle w:val="10"/>
        <w:tabs>
          <w:tab w:val="left" w:pos="1276"/>
        </w:tabs>
        <w:spacing w:after="0" w:line="480" w:lineRule="auto"/>
        <w:ind w:left="360"/>
        <w:jc w:val="both"/>
        <w:rPr>
          <w:rFonts w:hint="default" w:ascii="Bookman Old Style" w:hAnsi="Bookman Old Style" w:cs="Bookman Old Style"/>
          <w:sz w:val="24"/>
          <w:szCs w:val="24"/>
        </w:rPr>
      </w:pPr>
    </w:p>
    <w:p>
      <w:pPr>
        <w:pStyle w:val="10"/>
        <w:tabs>
          <w:tab w:val="left" w:pos="1276"/>
        </w:tabs>
        <w:spacing w:after="0" w:line="480" w:lineRule="auto"/>
        <w:ind w:left="360"/>
        <w:jc w:val="both"/>
        <w:rPr>
          <w:rFonts w:hint="default" w:ascii="Bookman Old Style" w:hAnsi="Bookman Old Style" w:cs="Bookman Old Style"/>
          <w:sz w:val="24"/>
          <w:szCs w:val="24"/>
        </w:rPr>
      </w:pPr>
    </w:p>
    <w:p>
      <w:pPr>
        <w:spacing w:line="480" w:lineRule="auto"/>
        <w:rPr>
          <w:rFonts w:ascii="Times New Roman" w:hAnsi="Times New Roman" w:cs="Times New Roman"/>
          <w:b/>
          <w:sz w:val="24"/>
          <w:szCs w:val="24"/>
          <w:lang w:val="id-ID"/>
        </w:rPr>
      </w:pPr>
      <w:r>
        <w:rPr>
          <w:rFonts w:ascii="Times New Roman" w:hAnsi="Times New Roman" w:cs="Times New Roman"/>
          <w:b/>
          <w:sz w:val="24"/>
          <w:szCs w:val="24"/>
          <w:lang w:val="id-ID"/>
        </w:rPr>
        <w:t>2.</w:t>
      </w:r>
      <w:r>
        <w:rPr>
          <w:rFonts w:hint="default" w:ascii="Times New Roman" w:hAnsi="Times New Roman" w:cs="Times New Roman"/>
          <w:b/>
          <w:sz w:val="24"/>
          <w:szCs w:val="24"/>
          <w:lang w:val="en-US"/>
        </w:rPr>
        <w:t>5</w:t>
      </w:r>
      <w:r>
        <w:rPr>
          <w:rFonts w:ascii="Times New Roman" w:hAnsi="Times New Roman" w:cs="Times New Roman"/>
          <w:b/>
          <w:sz w:val="24"/>
          <w:szCs w:val="24"/>
          <w:lang w:val="id-ID"/>
        </w:rPr>
        <w:t>.</w:t>
      </w:r>
      <w:r>
        <w:rPr>
          <w:rFonts w:ascii="Times New Roman" w:hAnsi="Times New Roman" w:cs="Times New Roman"/>
          <w:b/>
          <w:sz w:val="24"/>
          <w:szCs w:val="24"/>
          <w:lang w:val="id-ID"/>
        </w:rPr>
        <w:tab/>
      </w:r>
      <w:r>
        <w:rPr>
          <w:rFonts w:ascii="Times New Roman" w:hAnsi="Times New Roman" w:cs="Times New Roman"/>
          <w:b/>
          <w:sz w:val="24"/>
          <w:szCs w:val="24"/>
          <w:lang w:val="id-ID"/>
        </w:rPr>
        <w:t>Penelaahan Usulan Program dan Kegiatan Masyarakat</w:t>
      </w:r>
    </w:p>
    <w:p>
      <w:pPr>
        <w:spacing w:line="480" w:lineRule="auto"/>
        <w:ind w:left="720" w:firstLine="720"/>
        <w:jc w:val="both"/>
        <w:rPr>
          <w:rFonts w:ascii="Times New Roman" w:hAnsi="Times New Roman" w:cs="Times New Roman"/>
          <w:b/>
          <w:sz w:val="24"/>
          <w:szCs w:val="24"/>
          <w:lang w:val="id-ID"/>
        </w:rPr>
      </w:pPr>
      <w:r>
        <w:rPr>
          <w:rFonts w:ascii="Times New Roman" w:hAnsi="Times New Roman" w:cs="Times New Roman"/>
          <w:sz w:val="24"/>
          <w:szCs w:val="24"/>
          <w:lang w:val="id-ID"/>
        </w:rPr>
        <w:t xml:space="preserve">Dinas Pemberdayaan Perempuan Perlindungan Anak Pengendalian Penduduk dan Keluarga Berencana Kabupaten Kepulauan Selayar </w:t>
      </w:r>
      <w:r>
        <w:rPr>
          <w:rFonts w:ascii="Times New Roman" w:hAnsi="Times New Roman" w:cs="Times New Roman"/>
          <w:sz w:val="24"/>
          <w:szCs w:val="24"/>
        </w:rPr>
        <w:t xml:space="preserve"> menyusun usulan program dan kegiatan yang diusulkan para pemangku kepentingan, baik dari kelompok masyarakat terkait langsung dengan pelayanan, LSM, asosiasi maupun dari OPD kabupaten/kota yang langsung ditujukan, maupun berdasarkan hasil pelaksanaan Musrenbang di tingkat </w:t>
      </w:r>
      <w:r>
        <w:rPr>
          <w:rFonts w:ascii="Times New Roman" w:hAnsi="Times New Roman" w:cs="Times New Roman"/>
          <w:sz w:val="24"/>
          <w:szCs w:val="24"/>
          <w:lang w:val="id-ID"/>
        </w:rPr>
        <w:t>Kecamatan</w:t>
      </w:r>
      <w:r>
        <w:rPr>
          <w:rFonts w:ascii="Times New Roman" w:hAnsi="Times New Roman" w:cs="Times New Roman"/>
          <w:sz w:val="24"/>
          <w:szCs w:val="24"/>
        </w:rPr>
        <w:t xml:space="preserve">. Kajian usulan program dan kegiatan dari masyarakat merupakan bagian dari kegiatan jaring aspirasi terkait kebutuhan dan harapan pemangku kepentingan, terhadap prioritas dan sasaran pelayanan serta kebutuhan pembangunan tahun yang direncanakan, sesuai dengan tugas dan fungsi </w:t>
      </w:r>
      <w:r>
        <w:rPr>
          <w:rFonts w:ascii="Times New Roman" w:hAnsi="Times New Roman" w:cs="Times New Roman"/>
          <w:sz w:val="24"/>
          <w:szCs w:val="24"/>
          <w:lang w:val="id-ID"/>
        </w:rPr>
        <w:t>Dinas Pemberdayaan Perempuan Perlindungan Anak Pengendalian Penduduk dan Keluarga Berencana Kabupaten Kepulauan Selayar</w:t>
      </w:r>
      <w:r>
        <w:rPr>
          <w:rFonts w:ascii="Times New Roman" w:hAnsi="Times New Roman" w:cs="Times New Roman"/>
          <w:sz w:val="24"/>
          <w:szCs w:val="24"/>
        </w:rPr>
        <w:t xml:space="preserve">. Adapun deskripsi yang disajikan dalam penelaahan usulan program dan kegiatan masyarakat, secara umum sebagai berikut : 1. Penjelasan tentang proses bagaimana usulan program/kegiatan usulan pemangku kepentingan tersebut diperoleh berdasarkan hasil inventarisasi usulan-usulan program/kegiatan dari masyarakat; 2. Penjelasan tentang kesesuaian usulan tersebut dikaitkan dengan isu penting penyelenggaraan tugas pokok dan fungsi OPD; dan 3. Rekapitulasi usulan program/kegiatan yang sesuai dengan isu-isu penting penyelenggaraan tugas pokok dan fungsi OPD. Hasil usulan program dan kegiatan dari masyarakat disajikan dalam </w:t>
      </w:r>
      <w:r>
        <w:rPr>
          <w:rFonts w:ascii="Times New Roman" w:hAnsi="Times New Roman" w:cs="Times New Roman"/>
          <w:sz w:val="24"/>
          <w:szCs w:val="24"/>
          <w:lang w:val="id-ID"/>
        </w:rPr>
        <w:t>Tabel T-C.32.</w:t>
      </w:r>
    </w:p>
    <w:p>
      <w:pPr>
        <w:pStyle w:val="10"/>
        <w:tabs>
          <w:tab w:val="left" w:pos="1276"/>
        </w:tabs>
        <w:spacing w:after="0" w:line="480" w:lineRule="auto"/>
        <w:ind w:left="360"/>
        <w:jc w:val="both"/>
        <w:rPr>
          <w:rFonts w:hint="default" w:ascii="Bookman Old Style" w:hAnsi="Bookman Old Style" w:cs="Bookman Old Style"/>
          <w:sz w:val="24"/>
          <w:szCs w:val="24"/>
        </w:rPr>
      </w:pPr>
    </w:p>
    <w:p>
      <w:pPr>
        <w:spacing w:line="480" w:lineRule="auto"/>
        <w:jc w:val="center"/>
        <w:rPr>
          <w:rFonts w:hint="default" w:ascii="Bookman Old Style" w:hAnsi="Bookman Old Style" w:cs="Bookman Old Style"/>
          <w:b/>
          <w:sz w:val="24"/>
          <w:szCs w:val="24"/>
        </w:rPr>
      </w:pPr>
    </w:p>
    <w:p>
      <w:pPr>
        <w:spacing w:line="480" w:lineRule="auto"/>
        <w:jc w:val="center"/>
        <w:rPr>
          <w:rFonts w:hint="default" w:ascii="Bookman Old Style" w:hAnsi="Bookman Old Style" w:cs="Bookman Old Style"/>
          <w:b/>
          <w:sz w:val="24"/>
          <w:szCs w:val="24"/>
        </w:rPr>
      </w:pPr>
    </w:p>
    <w:p>
      <w:pPr>
        <w:spacing w:line="480" w:lineRule="auto"/>
        <w:jc w:val="center"/>
        <w:rPr>
          <w:rFonts w:hint="default" w:ascii="Bookman Old Style" w:hAnsi="Bookman Old Style" w:cs="Bookman Old Style"/>
          <w:b/>
          <w:sz w:val="24"/>
          <w:szCs w:val="24"/>
        </w:rPr>
      </w:pPr>
    </w:p>
    <w:p>
      <w:pPr>
        <w:spacing w:line="480" w:lineRule="auto"/>
        <w:jc w:val="center"/>
        <w:rPr>
          <w:rFonts w:hint="default" w:ascii="Bookman Old Style" w:hAnsi="Bookman Old Style" w:cs="Bookman Old Style"/>
          <w:b/>
          <w:sz w:val="24"/>
          <w:szCs w:val="24"/>
        </w:rPr>
      </w:pPr>
    </w:p>
    <w:p>
      <w:pPr>
        <w:spacing w:line="480" w:lineRule="auto"/>
        <w:jc w:val="center"/>
        <w:rPr>
          <w:rFonts w:hint="default" w:ascii="Bookman Old Style" w:hAnsi="Bookman Old Style" w:cs="Bookman Old Style"/>
          <w:b/>
          <w:sz w:val="24"/>
          <w:szCs w:val="24"/>
        </w:rPr>
      </w:pPr>
    </w:p>
    <w:p>
      <w:pPr>
        <w:spacing w:line="480" w:lineRule="auto"/>
        <w:jc w:val="center"/>
        <w:rPr>
          <w:rFonts w:hint="default" w:ascii="Bookman Old Style" w:hAnsi="Bookman Old Style" w:cs="Bookman Old Style"/>
          <w:b/>
          <w:sz w:val="24"/>
          <w:szCs w:val="24"/>
        </w:rPr>
      </w:pPr>
      <w:r>
        <w:rPr>
          <w:rFonts w:hint="default" w:ascii="Bookman Old Style" w:hAnsi="Bookman Old Style" w:cs="Bookman Old Style"/>
          <w:b/>
          <w:sz w:val="24"/>
          <w:szCs w:val="24"/>
        </w:rPr>
        <w:t>BAB III</w:t>
      </w:r>
    </w:p>
    <w:p>
      <w:pPr>
        <w:spacing w:line="480" w:lineRule="auto"/>
        <w:jc w:val="center"/>
        <w:rPr>
          <w:rFonts w:hint="default" w:ascii="Bookman Old Style" w:hAnsi="Bookman Old Style" w:cs="Bookman Old Style"/>
          <w:b/>
          <w:sz w:val="24"/>
          <w:szCs w:val="24"/>
        </w:rPr>
      </w:pPr>
      <w:r>
        <w:rPr>
          <w:rFonts w:hint="default" w:ascii="Bookman Old Style" w:hAnsi="Bookman Old Style" w:cs="Bookman Old Style"/>
          <w:b/>
          <w:sz w:val="24"/>
          <w:szCs w:val="24"/>
        </w:rPr>
        <w:t>TUJUAN DAN SASARAN PERANGKAT DAERAH</w:t>
      </w:r>
    </w:p>
    <w:p>
      <w:pPr>
        <w:spacing w:line="480" w:lineRule="auto"/>
        <w:ind w:left="90"/>
        <w:rPr>
          <w:rFonts w:hint="default" w:ascii="Bookman Old Style" w:hAnsi="Bookman Old Style" w:cs="Bookman Old Style"/>
          <w:b/>
          <w:sz w:val="24"/>
          <w:szCs w:val="24"/>
        </w:rPr>
      </w:pPr>
      <w:r>
        <w:rPr>
          <w:rFonts w:hint="default" w:ascii="Bookman Old Style" w:hAnsi="Bookman Old Style" w:cs="Bookman Old Style"/>
          <w:b/>
          <w:sz w:val="24"/>
          <w:szCs w:val="24"/>
        </w:rPr>
        <w:t>3.1. Telaahan Terhadap Kebijakan Nasional</w:t>
      </w:r>
    </w:p>
    <w:p>
      <w:pPr>
        <w:spacing w:line="480" w:lineRule="auto"/>
        <w:ind w:left="450"/>
        <w:jc w:val="both"/>
        <w:rPr>
          <w:rFonts w:hint="default" w:ascii="Bookman Old Style" w:hAnsi="Bookman Old Style" w:cs="Bookman Old Style"/>
          <w:sz w:val="24"/>
          <w:szCs w:val="24"/>
        </w:rPr>
      </w:pPr>
      <w:r>
        <w:rPr>
          <w:rFonts w:hint="default" w:ascii="Bookman Old Style" w:hAnsi="Bookman Old Style" w:cs="Bookman Old Style"/>
          <w:sz w:val="24"/>
          <w:szCs w:val="24"/>
        </w:rPr>
        <w:tab/>
      </w:r>
      <w:r>
        <w:rPr>
          <w:rFonts w:hint="default" w:ascii="Bookman Old Style" w:hAnsi="Bookman Old Style" w:cs="Bookman Old Style"/>
          <w:sz w:val="24"/>
          <w:szCs w:val="24"/>
        </w:rPr>
        <w:tab/>
      </w:r>
      <w:r>
        <w:rPr>
          <w:rFonts w:hint="default" w:ascii="Bookman Old Style" w:hAnsi="Bookman Old Style" w:cs="Bookman Old Style"/>
          <w:sz w:val="24"/>
          <w:szCs w:val="24"/>
        </w:rPr>
        <w:t>Sebagai suatu keharusan setiap Perangkat Daerah untuk  menetapkan tujuan sasaran  dan program  kegiatan dalam rangka dapat diukur kinerja setiap Perangkat Daerah  termasuk untuk dapat mengimplementasikan kebijakan-kebijakan Pemerintah baik Tingkat Kabupaten, Provinsi maupun kebijakan Nasional. Program prioritas pembangunan  DP3AP2KB Tahun 202</w:t>
      </w:r>
      <w:r>
        <w:rPr>
          <w:rFonts w:hint="default" w:ascii="Bookman Old Style" w:hAnsi="Bookman Old Style" w:cs="Bookman Old Style"/>
          <w:sz w:val="24"/>
          <w:szCs w:val="24"/>
          <w:lang w:val="en-US"/>
        </w:rPr>
        <w:t>4</w:t>
      </w:r>
      <w:r>
        <w:rPr>
          <w:rFonts w:hint="default" w:ascii="Bookman Old Style" w:hAnsi="Bookman Old Style" w:cs="Bookman Old Style"/>
          <w:sz w:val="24"/>
          <w:szCs w:val="24"/>
        </w:rPr>
        <w:t xml:space="preserve"> guna menunjang Pembangunan Kabupaten Kepulauan Selayar secara keseluruhan adalah sebagai berikut :</w:t>
      </w:r>
    </w:p>
    <w:p>
      <w:pPr>
        <w:pStyle w:val="10"/>
        <w:numPr>
          <w:ilvl w:val="0"/>
          <w:numId w:val="44"/>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Program Penunjang Urusan Pemerintahan Daerah Kabupaten/Kota</w:t>
      </w:r>
    </w:p>
    <w:p>
      <w:pPr>
        <w:pStyle w:val="10"/>
        <w:numPr>
          <w:ilvl w:val="0"/>
          <w:numId w:val="44"/>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Program Pengarusutamaan Gender dan Pemberdayaan Perempuan</w:t>
      </w:r>
    </w:p>
    <w:p>
      <w:pPr>
        <w:pStyle w:val="10"/>
        <w:numPr>
          <w:ilvl w:val="0"/>
          <w:numId w:val="44"/>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Program Perlindungan Perempuan</w:t>
      </w:r>
    </w:p>
    <w:p>
      <w:pPr>
        <w:pStyle w:val="10"/>
        <w:numPr>
          <w:ilvl w:val="0"/>
          <w:numId w:val="44"/>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Program Peningkatan Kualitas Keluarga</w:t>
      </w:r>
    </w:p>
    <w:p>
      <w:pPr>
        <w:pStyle w:val="10"/>
        <w:numPr>
          <w:ilvl w:val="0"/>
          <w:numId w:val="44"/>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Program Pengelolaan Sistem Data Gender dan Anak</w:t>
      </w:r>
    </w:p>
    <w:p>
      <w:pPr>
        <w:pStyle w:val="10"/>
        <w:numPr>
          <w:ilvl w:val="0"/>
          <w:numId w:val="44"/>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Program Pemenuhan Hak Anak</w:t>
      </w:r>
    </w:p>
    <w:p>
      <w:pPr>
        <w:pStyle w:val="10"/>
        <w:numPr>
          <w:ilvl w:val="0"/>
          <w:numId w:val="44"/>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Program Perlindungan Khusus Anak</w:t>
      </w:r>
    </w:p>
    <w:p>
      <w:pPr>
        <w:pStyle w:val="10"/>
        <w:numPr>
          <w:ilvl w:val="0"/>
          <w:numId w:val="44"/>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Program Pengendalian Penduduk</w:t>
      </w:r>
    </w:p>
    <w:p>
      <w:pPr>
        <w:pStyle w:val="10"/>
        <w:numPr>
          <w:ilvl w:val="0"/>
          <w:numId w:val="44"/>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Program Pembinaan Keluarga Berencana</w:t>
      </w:r>
    </w:p>
    <w:p>
      <w:pPr>
        <w:pStyle w:val="10"/>
        <w:numPr>
          <w:ilvl w:val="0"/>
          <w:numId w:val="0"/>
        </w:numPr>
        <w:spacing w:line="480" w:lineRule="auto"/>
        <w:ind w:left="450" w:leftChars="0"/>
        <w:jc w:val="both"/>
        <w:rPr>
          <w:rFonts w:hint="default" w:ascii="Bookman Old Style" w:hAnsi="Bookman Old Style" w:cs="Bookman Old Style"/>
          <w:sz w:val="24"/>
          <w:szCs w:val="24"/>
        </w:rPr>
      </w:pPr>
      <w:r>
        <w:rPr>
          <w:rFonts w:hint="default" w:ascii="Bookman Old Style" w:hAnsi="Bookman Old Style" w:cs="Bookman Old Style"/>
          <w:sz w:val="24"/>
          <w:szCs w:val="24"/>
          <w:lang w:val="en-US"/>
        </w:rPr>
        <w:t>10.</w:t>
      </w:r>
      <w:r>
        <w:rPr>
          <w:rFonts w:hint="default" w:ascii="Bookman Old Style" w:hAnsi="Bookman Old Style" w:cs="Bookman Old Style"/>
          <w:sz w:val="24"/>
          <w:szCs w:val="24"/>
        </w:rPr>
        <w:t>Program Pemberdayaan dan Peningkatan Keluarga Sejahtera</w:t>
      </w:r>
    </w:p>
    <w:p>
      <w:pPr>
        <w:spacing w:line="480" w:lineRule="auto"/>
        <w:ind w:left="540"/>
        <w:jc w:val="both"/>
        <w:rPr>
          <w:rFonts w:hint="default" w:ascii="Bookman Old Style" w:hAnsi="Bookman Old Style" w:cs="Bookman Old Style"/>
          <w:sz w:val="24"/>
          <w:szCs w:val="24"/>
        </w:rPr>
      </w:pPr>
      <w:r>
        <w:rPr>
          <w:rFonts w:hint="default" w:ascii="Bookman Old Style" w:hAnsi="Bookman Old Style" w:cs="Bookman Old Style"/>
          <w:sz w:val="24"/>
          <w:szCs w:val="24"/>
        </w:rPr>
        <w:tab/>
      </w:r>
      <w:r>
        <w:rPr>
          <w:rFonts w:hint="default" w:ascii="Bookman Old Style" w:hAnsi="Bookman Old Style" w:cs="Bookman Old Style"/>
          <w:sz w:val="24"/>
          <w:szCs w:val="24"/>
        </w:rPr>
        <w:tab/>
      </w:r>
      <w:r>
        <w:rPr>
          <w:rFonts w:hint="default" w:ascii="Bookman Old Style" w:hAnsi="Bookman Old Style" w:cs="Bookman Old Style"/>
          <w:sz w:val="24"/>
          <w:szCs w:val="24"/>
        </w:rPr>
        <w:t>Keseluruhan prioritas pembangunan tersebut tentunya  untuk dapat dipergunakan mendukung percepatan pembangunan Kabupaten Kepulauan Selayar sesuai dengan visi  misi yang ditetapkan.</w:t>
      </w:r>
    </w:p>
    <w:p>
      <w:pPr>
        <w:spacing w:line="480" w:lineRule="auto"/>
        <w:ind w:left="540"/>
        <w:jc w:val="both"/>
        <w:rPr>
          <w:rFonts w:hint="default" w:ascii="Bookman Old Style" w:hAnsi="Bookman Old Style" w:cs="Bookman Old Style"/>
          <w:sz w:val="24"/>
          <w:szCs w:val="24"/>
        </w:rPr>
      </w:pPr>
    </w:p>
    <w:p>
      <w:pPr>
        <w:spacing w:line="480" w:lineRule="auto"/>
        <w:ind w:left="540"/>
        <w:jc w:val="both"/>
        <w:rPr>
          <w:rFonts w:hint="default" w:ascii="Bookman Old Style" w:hAnsi="Bookman Old Style" w:cs="Bookman Old Style"/>
          <w:sz w:val="24"/>
          <w:szCs w:val="24"/>
        </w:rPr>
      </w:pPr>
    </w:p>
    <w:p>
      <w:pPr>
        <w:spacing w:line="480" w:lineRule="auto"/>
        <w:jc w:val="both"/>
        <w:rPr>
          <w:rFonts w:hint="default" w:ascii="Bookman Old Style" w:hAnsi="Bookman Old Style" w:cs="Bookman Old Style"/>
          <w:b/>
          <w:sz w:val="24"/>
          <w:szCs w:val="24"/>
          <w:lang w:val="en-US"/>
        </w:rPr>
      </w:pPr>
      <w:r>
        <w:rPr>
          <w:rFonts w:hint="default" w:ascii="Bookman Old Style" w:hAnsi="Bookman Old Style" w:cs="Bookman Old Style"/>
          <w:b/>
          <w:sz w:val="24"/>
          <w:szCs w:val="24"/>
        </w:rPr>
        <w:t xml:space="preserve">3.2. Tujuan dan sasaran Renja </w:t>
      </w:r>
      <w:r>
        <w:rPr>
          <w:rFonts w:hint="default" w:ascii="Bookman Old Style" w:hAnsi="Bookman Old Style" w:cs="Bookman Old Style"/>
          <w:b/>
          <w:sz w:val="24"/>
          <w:szCs w:val="24"/>
          <w:lang w:val="en-US"/>
        </w:rPr>
        <w:t>DP3AP2KB</w:t>
      </w:r>
    </w:p>
    <w:p>
      <w:pPr>
        <w:spacing w:line="360" w:lineRule="auto"/>
        <w:ind w:left="450"/>
        <w:jc w:val="both"/>
        <w:rPr>
          <w:rFonts w:hint="default" w:ascii="Bookman Old Style" w:hAnsi="Bookman Old Style" w:cs="Bookman Old Style"/>
          <w:sz w:val="24"/>
          <w:szCs w:val="24"/>
        </w:rPr>
      </w:pPr>
      <w:r>
        <w:rPr>
          <w:rFonts w:hint="default" w:ascii="Bookman Old Style" w:hAnsi="Bookman Old Style" w:cs="Bookman Old Style"/>
          <w:sz w:val="24"/>
          <w:szCs w:val="24"/>
        </w:rPr>
        <w:tab/>
      </w:r>
      <w:r>
        <w:rPr>
          <w:rFonts w:hint="default" w:ascii="Bookman Old Style" w:hAnsi="Bookman Old Style" w:cs="Bookman Old Style"/>
          <w:sz w:val="24"/>
          <w:szCs w:val="24"/>
        </w:rPr>
        <w:tab/>
      </w:r>
      <w:r>
        <w:rPr>
          <w:rFonts w:hint="default" w:ascii="Bookman Old Style" w:hAnsi="Bookman Old Style" w:cs="Bookman Old Style"/>
          <w:sz w:val="24"/>
          <w:szCs w:val="24"/>
        </w:rPr>
        <w:t>Tujuan Renja DP3AP2KB Tahun 202</w:t>
      </w:r>
      <w:r>
        <w:rPr>
          <w:rFonts w:hint="default" w:ascii="Bookman Old Style" w:hAnsi="Bookman Old Style" w:cs="Bookman Old Style"/>
          <w:sz w:val="24"/>
          <w:szCs w:val="24"/>
          <w:lang w:val="en-US"/>
        </w:rPr>
        <w:t>4</w:t>
      </w:r>
      <w:r>
        <w:rPr>
          <w:rFonts w:hint="default" w:ascii="Bookman Old Style" w:hAnsi="Bookman Old Style" w:cs="Bookman Old Style"/>
          <w:sz w:val="24"/>
          <w:szCs w:val="24"/>
        </w:rPr>
        <w:t xml:space="preserve"> adalah implementasi Misi Pemerintah Kabupaten Kepulauan Selayar, sebagai berikut :</w:t>
      </w:r>
    </w:p>
    <w:p>
      <w:pPr>
        <w:pStyle w:val="12"/>
        <w:numPr>
          <w:ilvl w:val="0"/>
          <w:numId w:val="45"/>
        </w:numPr>
        <w:spacing w:line="360" w:lineRule="auto"/>
        <w:rPr>
          <w:rFonts w:hint="default" w:ascii="Bookman Old Style" w:hAnsi="Bookman Old Style" w:cs="Bookman Old Style"/>
          <w:sz w:val="24"/>
          <w:szCs w:val="24"/>
        </w:rPr>
      </w:pPr>
      <w:r>
        <w:rPr>
          <w:rFonts w:hint="default" w:ascii="Bookman Old Style" w:hAnsi="Bookman Old Style" w:cs="Bookman Old Style"/>
          <w:sz w:val="24"/>
          <w:szCs w:val="24"/>
        </w:rPr>
        <w:t>Mengembangkan tata kelola pemerintahan yang akuntabel dan trasnparan</w:t>
      </w:r>
    </w:p>
    <w:p>
      <w:pPr>
        <w:pStyle w:val="12"/>
        <w:numPr>
          <w:ilvl w:val="0"/>
          <w:numId w:val="45"/>
        </w:numPr>
        <w:spacing w:line="360" w:lineRule="auto"/>
        <w:rPr>
          <w:rFonts w:hint="default" w:ascii="Bookman Old Style" w:hAnsi="Bookman Old Style" w:cs="Bookman Old Style"/>
          <w:sz w:val="24"/>
          <w:szCs w:val="24"/>
        </w:rPr>
      </w:pPr>
      <w:r>
        <w:rPr>
          <w:rFonts w:hint="default" w:ascii="Bookman Old Style" w:hAnsi="Bookman Old Style" w:cs="Bookman Old Style"/>
          <w:sz w:val="24"/>
          <w:szCs w:val="24"/>
        </w:rPr>
        <w:t>Meningkatan kualitas pembangunan perdesaan</w:t>
      </w:r>
    </w:p>
    <w:p>
      <w:pPr>
        <w:pStyle w:val="12"/>
        <w:numPr>
          <w:ilvl w:val="0"/>
          <w:numId w:val="45"/>
        </w:numPr>
        <w:spacing w:line="360" w:lineRule="auto"/>
        <w:rPr>
          <w:rFonts w:hint="default" w:ascii="Bookman Old Style" w:hAnsi="Bookman Old Style" w:cs="Bookman Old Style"/>
          <w:sz w:val="24"/>
          <w:szCs w:val="24"/>
        </w:rPr>
      </w:pPr>
      <w:r>
        <w:rPr>
          <w:rFonts w:hint="default" w:ascii="Bookman Old Style" w:hAnsi="Bookman Old Style" w:cs="Bookman Old Style"/>
          <w:sz w:val="24"/>
          <w:szCs w:val="24"/>
        </w:rPr>
        <w:t>Meningkatkan kualitas hidup masyarakat</w:t>
      </w:r>
    </w:p>
    <w:p>
      <w:pPr>
        <w:pStyle w:val="12"/>
        <w:numPr>
          <w:ilvl w:val="0"/>
          <w:numId w:val="45"/>
        </w:numPr>
        <w:spacing w:line="360" w:lineRule="auto"/>
        <w:rPr>
          <w:rFonts w:hint="default" w:ascii="Bookman Old Style" w:hAnsi="Bookman Old Style" w:cs="Bookman Old Style"/>
          <w:sz w:val="24"/>
          <w:szCs w:val="24"/>
        </w:rPr>
      </w:pPr>
      <w:r>
        <w:rPr>
          <w:rFonts w:hint="default" w:ascii="Bookman Old Style" w:hAnsi="Bookman Old Style" w:cs="Bookman Old Style"/>
          <w:sz w:val="24"/>
          <w:szCs w:val="24"/>
        </w:rPr>
        <w:t>Mengembangkan pengelolaan potensi kelautan</w:t>
      </w:r>
    </w:p>
    <w:p>
      <w:pPr>
        <w:pStyle w:val="12"/>
        <w:numPr>
          <w:ilvl w:val="0"/>
          <w:numId w:val="45"/>
        </w:numPr>
        <w:spacing w:line="360" w:lineRule="auto"/>
        <w:rPr>
          <w:rFonts w:hint="default" w:ascii="Bookman Old Style" w:hAnsi="Bookman Old Style" w:cs="Bookman Old Style"/>
          <w:sz w:val="24"/>
          <w:szCs w:val="24"/>
        </w:rPr>
      </w:pPr>
      <w:r>
        <w:rPr>
          <w:rFonts w:hint="default" w:ascii="Bookman Old Style" w:hAnsi="Bookman Old Style" w:cs="Bookman Old Style"/>
          <w:sz w:val="24"/>
          <w:szCs w:val="24"/>
        </w:rPr>
        <w:t>Meningkatkan pembinaan kehidupan sosial dan keagamaan</w:t>
      </w:r>
    </w:p>
    <w:p>
      <w:pPr>
        <w:pStyle w:val="12"/>
        <w:numPr>
          <w:ilvl w:val="0"/>
          <w:numId w:val="45"/>
        </w:numPr>
        <w:spacing w:line="360" w:lineRule="auto"/>
        <w:rPr>
          <w:rFonts w:hint="default" w:ascii="Bookman Old Style" w:hAnsi="Bookman Old Style" w:cs="Bookman Old Style"/>
          <w:sz w:val="24"/>
          <w:szCs w:val="24"/>
        </w:rPr>
      </w:pPr>
      <w:r>
        <w:rPr>
          <w:rFonts w:hint="default" w:ascii="Bookman Old Style" w:hAnsi="Bookman Old Style" w:cs="Bookman Old Style"/>
          <w:sz w:val="24"/>
          <w:szCs w:val="24"/>
        </w:rPr>
        <w:t>Meningkatkan pengelolaan lingkungan hidup</w:t>
      </w:r>
    </w:p>
    <w:p>
      <w:pPr>
        <w:snapToGrid w:val="0"/>
        <w:spacing w:line="360" w:lineRule="auto"/>
        <w:ind w:left="720" w:firstLine="720"/>
        <w:jc w:val="both"/>
        <w:rPr>
          <w:rFonts w:hint="default" w:ascii="Bookman Old Style" w:hAnsi="Bookman Old Style" w:cs="Bookman Old Style"/>
          <w:sz w:val="24"/>
          <w:szCs w:val="24"/>
        </w:rPr>
      </w:pPr>
      <w:r>
        <w:rPr>
          <w:rFonts w:hint="default" w:ascii="Bookman Old Style" w:hAnsi="Bookman Old Style" w:cs="Bookman Old Style"/>
          <w:sz w:val="24"/>
          <w:szCs w:val="24"/>
        </w:rPr>
        <w:t>Sesuai dengan tugas dan fungsinya, DP3AP2KB mendukung pencapaian misi ke-1, misi ke-2 dan misi ke-3.</w:t>
      </w:r>
    </w:p>
    <w:p>
      <w:pPr>
        <w:snapToGrid w:val="0"/>
        <w:spacing w:line="360" w:lineRule="auto"/>
        <w:ind w:left="720" w:firstLine="720"/>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 </w:t>
      </w:r>
      <w:r>
        <w:rPr>
          <w:rFonts w:hint="default" w:ascii="Bookman Old Style" w:hAnsi="Bookman Old Style" w:cs="Bookman Old Style"/>
          <w:b/>
          <w:sz w:val="24"/>
          <w:szCs w:val="24"/>
        </w:rPr>
        <w:t>Misi ke-1</w:t>
      </w:r>
      <w:r>
        <w:rPr>
          <w:rFonts w:hint="default" w:ascii="Bookman Old Style" w:hAnsi="Bookman Old Style" w:cs="Bookman Old Style"/>
          <w:sz w:val="24"/>
          <w:szCs w:val="24"/>
        </w:rPr>
        <w:t xml:space="preserve"> : Mengembangkan Tata Kelola Pemerintahan yang Akuntabel dan Transparan. Tujuan 1 : Mewujudkan Reformasi Birokrasi Daerah, sasaran 1 : Meningkatnya Kepercayaan Masyarakat  Terhadap Pelayanan, yaitu Program Pengarusutamaan Gender dan Pemberdayaan Perempuan.</w:t>
      </w:r>
    </w:p>
    <w:p>
      <w:pPr>
        <w:snapToGrid w:val="0"/>
        <w:spacing w:line="360" w:lineRule="auto"/>
        <w:ind w:left="720" w:firstLine="720"/>
        <w:jc w:val="both"/>
        <w:rPr>
          <w:rFonts w:hint="default" w:ascii="Bookman Old Style" w:hAnsi="Bookman Old Style" w:cs="Bookman Old Style"/>
          <w:sz w:val="24"/>
          <w:szCs w:val="24"/>
        </w:rPr>
      </w:pPr>
      <w:r>
        <w:rPr>
          <w:rFonts w:hint="default" w:ascii="Bookman Old Style" w:hAnsi="Bookman Old Style" w:cs="Bookman Old Style"/>
          <w:b/>
          <w:sz w:val="24"/>
          <w:szCs w:val="24"/>
        </w:rPr>
        <w:t>Misi ke-2</w:t>
      </w:r>
      <w:r>
        <w:rPr>
          <w:rFonts w:hint="default" w:ascii="Bookman Old Style" w:hAnsi="Bookman Old Style" w:cs="Bookman Old Style"/>
          <w:sz w:val="24"/>
          <w:szCs w:val="24"/>
        </w:rPr>
        <w:t xml:space="preserve"> : Meningkatkan Kualitas </w:t>
      </w:r>
      <w:bookmarkStart w:id="0" w:name="_GoBack"/>
      <w:bookmarkEnd w:id="0"/>
      <w:r>
        <w:rPr>
          <w:rFonts w:hint="default" w:ascii="Bookman Old Style" w:hAnsi="Bookman Old Style" w:cs="Bookman Old Style"/>
          <w:sz w:val="24"/>
          <w:szCs w:val="24"/>
        </w:rPr>
        <w:t xml:space="preserve">Pembangunan Perdesaan, tujuan 2 : Meningkatkan  Kapasitas dan Pasilitas Perdesaan, sasaran 3 : Meningkatnya Kapasitas SDM dan Fasilitas Perekonomian Perdesaan, yaitu Program Pemberdayaan dan Peningkatan Keluarga Sejahtera (KS). </w:t>
      </w:r>
    </w:p>
    <w:p>
      <w:pPr>
        <w:snapToGrid w:val="0"/>
        <w:spacing w:line="360" w:lineRule="auto"/>
        <w:ind w:left="720" w:firstLine="720"/>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 </w:t>
      </w:r>
      <w:r>
        <w:rPr>
          <w:rFonts w:hint="default" w:ascii="Bookman Old Style" w:hAnsi="Bookman Old Style" w:cs="Bookman Old Style"/>
          <w:b/>
          <w:sz w:val="24"/>
          <w:szCs w:val="24"/>
        </w:rPr>
        <w:t>Misi ke-3</w:t>
      </w:r>
      <w:r>
        <w:rPr>
          <w:rFonts w:hint="default" w:ascii="Bookman Old Style" w:hAnsi="Bookman Old Style" w:cs="Bookman Old Style"/>
          <w:sz w:val="24"/>
          <w:szCs w:val="24"/>
        </w:rPr>
        <w:t xml:space="preserve"> : Meningkatkan Kualitas Hidup Masyarakat, tujuan 3 : Meningkatnya Fasilitas  Pembangunan Sumber Daya Manusia,  Sasaran 4 : Meningkatnya Pemenuhan Dasar Masyarakat, yaitu Program Pembinaan Keluaraga Berencana (KB)</w:t>
      </w:r>
    </w:p>
    <w:p>
      <w:pPr>
        <w:spacing w:line="480" w:lineRule="auto"/>
        <w:ind w:left="1440"/>
        <w:jc w:val="both"/>
        <w:rPr>
          <w:rFonts w:hint="default" w:ascii="Bookman Old Style" w:hAnsi="Bookman Old Style" w:cs="Bookman Old Style"/>
          <w:sz w:val="24"/>
          <w:szCs w:val="24"/>
        </w:rPr>
      </w:pPr>
      <w:r>
        <w:rPr>
          <w:rFonts w:hint="default" w:ascii="Bookman Old Style" w:hAnsi="Bookman Old Style" w:cs="Bookman Old Style"/>
          <w:sz w:val="24"/>
          <w:szCs w:val="24"/>
        </w:rPr>
        <w:t>Sasaran Renja DP3AP2KB adalah sebagai berikut :</w:t>
      </w:r>
    </w:p>
    <w:p>
      <w:pPr>
        <w:pStyle w:val="10"/>
        <w:numPr>
          <w:ilvl w:val="0"/>
          <w:numId w:val="46"/>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Meningkatnya kualitas pemerintahan daerah yang bersih dan akuntabel;</w:t>
      </w:r>
    </w:p>
    <w:p>
      <w:pPr>
        <w:pStyle w:val="10"/>
        <w:numPr>
          <w:ilvl w:val="0"/>
          <w:numId w:val="46"/>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Meningkatnya kualitas pemerintahan daerah yang efektif dan efisien;</w:t>
      </w:r>
    </w:p>
    <w:p>
      <w:pPr>
        <w:pStyle w:val="10"/>
        <w:numPr>
          <w:ilvl w:val="0"/>
          <w:numId w:val="46"/>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Berkurangnya penduduk miskin;</w:t>
      </w:r>
    </w:p>
    <w:p>
      <w:pPr>
        <w:pStyle w:val="10"/>
        <w:numPr>
          <w:ilvl w:val="0"/>
          <w:numId w:val="46"/>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Meningkatnya daya beli masyarakat;</w:t>
      </w:r>
    </w:p>
    <w:p>
      <w:pPr>
        <w:pStyle w:val="10"/>
        <w:numPr>
          <w:ilvl w:val="0"/>
          <w:numId w:val="46"/>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Meningkatnya derajat kesehatan masyarakat</w:t>
      </w:r>
    </w:p>
    <w:p>
      <w:pPr>
        <w:pStyle w:val="10"/>
        <w:numPr>
          <w:ilvl w:val="0"/>
          <w:numId w:val="46"/>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Meningkatnya kualitas keluarga, keberdayan dan peran perempuan dalam pembangunan.</w:t>
      </w:r>
    </w:p>
    <w:p>
      <w:pPr>
        <w:spacing w:line="480" w:lineRule="auto"/>
        <w:jc w:val="both"/>
        <w:rPr>
          <w:rFonts w:hint="default" w:ascii="Bookman Old Style" w:hAnsi="Bookman Old Style" w:cs="Bookman Old Style"/>
          <w:b/>
          <w:sz w:val="24"/>
          <w:szCs w:val="24"/>
        </w:rPr>
      </w:pPr>
      <w:r>
        <w:rPr>
          <w:rFonts w:hint="default" w:ascii="Bookman Old Style" w:hAnsi="Bookman Old Style" w:cs="Bookman Old Style"/>
          <w:b/>
          <w:sz w:val="24"/>
          <w:szCs w:val="24"/>
        </w:rPr>
        <w:t>3.3. Program dan Kegiatan</w:t>
      </w:r>
    </w:p>
    <w:p>
      <w:pPr>
        <w:spacing w:line="480" w:lineRule="auto"/>
        <w:ind w:left="450" w:firstLine="450"/>
        <w:jc w:val="both"/>
        <w:rPr>
          <w:rFonts w:hint="default" w:ascii="Bookman Old Style" w:hAnsi="Bookman Old Style" w:cs="Bookman Old Style"/>
          <w:sz w:val="24"/>
          <w:szCs w:val="24"/>
        </w:rPr>
      </w:pPr>
      <w:r>
        <w:rPr>
          <w:rFonts w:hint="default" w:ascii="Bookman Old Style" w:hAnsi="Bookman Old Style" w:cs="Bookman Old Style"/>
          <w:sz w:val="24"/>
          <w:szCs w:val="24"/>
        </w:rPr>
        <w:tab/>
      </w:r>
      <w:r>
        <w:rPr>
          <w:rFonts w:hint="default" w:ascii="Bookman Old Style" w:hAnsi="Bookman Old Style" w:cs="Bookman Old Style"/>
          <w:sz w:val="24"/>
          <w:szCs w:val="24"/>
        </w:rPr>
        <w:t>Program adalah instrument kebijakan yang berisi satu atau lebiih kegiatan yang  dilaksanakan oleh organisasi sebagai wujud implementasi strategi dan kebijakan dalam rangka pencapaian tujuan dan sasaran.  Program dapat juga diartikan sebagai kumpulan kegiatan yang sistematis dan terpadu untuk mendapatkan hasil yang dilaksanakan oleh satu dan beberapa instansi pemerintah ataupun dalam rangka kerjasama dengan masyarakat guna mencapai sasaran tertentu.</w:t>
      </w:r>
    </w:p>
    <w:p>
      <w:pPr>
        <w:spacing w:line="480" w:lineRule="auto"/>
        <w:ind w:left="450" w:firstLine="450"/>
        <w:jc w:val="both"/>
        <w:rPr>
          <w:rFonts w:hint="default" w:ascii="Bookman Old Style" w:hAnsi="Bookman Old Style" w:cs="Bookman Old Style"/>
          <w:color w:val="000000" w:themeColor="text1"/>
          <w:sz w:val="24"/>
          <w:szCs w:val="24"/>
          <w:lang w:val="en-US"/>
        </w:rPr>
      </w:pPr>
      <w:r>
        <w:rPr>
          <w:rFonts w:hint="default" w:ascii="Bookman Old Style" w:hAnsi="Bookman Old Style" w:cs="Bookman Old Style"/>
          <w:sz w:val="24"/>
          <w:szCs w:val="24"/>
        </w:rPr>
        <w:t>Jumlah program yang diusulkan Tahun Anggaran 202</w:t>
      </w:r>
      <w:r>
        <w:rPr>
          <w:rFonts w:hint="default" w:ascii="Bookman Old Style" w:hAnsi="Bookman Old Style" w:cs="Bookman Old Style"/>
          <w:sz w:val="24"/>
          <w:szCs w:val="24"/>
          <w:lang w:val="en-US"/>
        </w:rPr>
        <w:t>4</w:t>
      </w:r>
      <w:r>
        <w:rPr>
          <w:rFonts w:hint="default" w:ascii="Bookman Old Style" w:hAnsi="Bookman Old Style" w:cs="Bookman Old Style"/>
          <w:sz w:val="24"/>
          <w:szCs w:val="24"/>
        </w:rPr>
        <w:t xml:space="preserve"> adalah </w:t>
      </w:r>
      <w:r>
        <w:rPr>
          <w:rFonts w:hint="default" w:ascii="Bookman Old Style" w:hAnsi="Bookman Old Style" w:cs="Bookman Old Style"/>
          <w:color w:val="000000" w:themeColor="text1"/>
          <w:sz w:val="24"/>
          <w:szCs w:val="24"/>
        </w:rPr>
        <w:t xml:space="preserve">10 program dengan   </w:t>
      </w:r>
      <w:r>
        <w:rPr>
          <w:rFonts w:hint="default" w:ascii="Bookman Old Style" w:hAnsi="Bookman Old Style" w:cs="Bookman Old Style"/>
          <w:color w:val="000000" w:themeColor="text1"/>
          <w:sz w:val="24"/>
          <w:szCs w:val="24"/>
          <w:lang w:val="en-US"/>
        </w:rPr>
        <w:t xml:space="preserve">23  kegiatan </w:t>
      </w:r>
      <w:r>
        <w:rPr>
          <w:rFonts w:hint="default" w:ascii="Bookman Old Style" w:hAnsi="Bookman Old Style" w:cs="Bookman Old Style"/>
          <w:color w:val="000000" w:themeColor="text1"/>
          <w:sz w:val="24"/>
          <w:szCs w:val="24"/>
        </w:rPr>
        <w:t xml:space="preserve"> dan </w:t>
      </w:r>
      <w:r>
        <w:rPr>
          <w:rFonts w:hint="default" w:ascii="Bookman Old Style" w:hAnsi="Bookman Old Style" w:cs="Bookman Old Style"/>
          <w:color w:val="000000" w:themeColor="text1"/>
          <w:sz w:val="24"/>
          <w:szCs w:val="24"/>
          <w:lang w:val="en-US"/>
        </w:rPr>
        <w:t xml:space="preserve">57 </w:t>
      </w:r>
      <w:r>
        <w:rPr>
          <w:rFonts w:hint="default" w:ascii="Bookman Old Style" w:hAnsi="Bookman Old Style" w:cs="Bookman Old Style"/>
          <w:color w:val="000000" w:themeColor="text1"/>
          <w:sz w:val="24"/>
          <w:szCs w:val="24"/>
        </w:rPr>
        <w:t xml:space="preserve">  sub kegiatan</w:t>
      </w:r>
      <w:r>
        <w:rPr>
          <w:rFonts w:hint="default" w:ascii="Bookman Old Style" w:hAnsi="Bookman Old Style" w:cs="Bookman Old Style"/>
          <w:color w:val="000000" w:themeColor="text1"/>
          <w:sz w:val="24"/>
          <w:szCs w:val="24"/>
          <w:lang w:val="en-US"/>
        </w:rPr>
        <w:t>.</w:t>
      </w:r>
    </w:p>
    <w:p>
      <w:pPr>
        <w:spacing w:line="480" w:lineRule="auto"/>
        <w:ind w:left="450" w:firstLine="450"/>
        <w:jc w:val="both"/>
        <w:rPr>
          <w:rFonts w:hint="default" w:ascii="Bookman Old Style" w:hAnsi="Bookman Old Style" w:cs="Bookman Old Style"/>
          <w:sz w:val="24"/>
          <w:szCs w:val="24"/>
          <w:lang w:val="en-US"/>
        </w:rPr>
      </w:pPr>
    </w:p>
    <w:p>
      <w:pPr>
        <w:spacing w:line="480" w:lineRule="auto"/>
        <w:ind w:left="450" w:firstLine="450"/>
        <w:jc w:val="both"/>
        <w:rPr>
          <w:rFonts w:hint="default" w:ascii="Bookman Old Style" w:hAnsi="Bookman Old Style" w:cs="Bookman Old Style"/>
          <w:sz w:val="24"/>
          <w:szCs w:val="24"/>
        </w:rPr>
      </w:pPr>
    </w:p>
    <w:p>
      <w:pPr>
        <w:spacing w:line="480" w:lineRule="auto"/>
        <w:ind w:left="450" w:firstLine="450"/>
        <w:jc w:val="both"/>
        <w:rPr>
          <w:rFonts w:hint="default" w:ascii="Bookman Old Style" w:hAnsi="Bookman Old Style" w:cs="Bookman Old Style"/>
          <w:sz w:val="24"/>
          <w:szCs w:val="24"/>
        </w:rPr>
      </w:pPr>
    </w:p>
    <w:p>
      <w:pPr>
        <w:spacing w:line="480" w:lineRule="auto"/>
        <w:ind w:left="450" w:firstLine="450"/>
        <w:jc w:val="both"/>
        <w:rPr>
          <w:rFonts w:hint="default" w:ascii="Bookman Old Style" w:hAnsi="Bookman Old Style" w:cs="Bookman Old Style"/>
          <w:sz w:val="24"/>
          <w:szCs w:val="24"/>
        </w:rPr>
      </w:pPr>
    </w:p>
    <w:p>
      <w:pPr>
        <w:spacing w:line="480" w:lineRule="auto"/>
        <w:ind w:left="450" w:firstLine="450"/>
        <w:jc w:val="both"/>
        <w:rPr>
          <w:rFonts w:hint="default" w:ascii="Bookman Old Style" w:hAnsi="Bookman Old Style" w:cs="Bookman Old Style"/>
          <w:sz w:val="24"/>
          <w:szCs w:val="24"/>
        </w:rPr>
      </w:pPr>
    </w:p>
    <w:p>
      <w:pPr>
        <w:spacing w:line="480" w:lineRule="auto"/>
        <w:ind w:left="450" w:firstLine="450"/>
        <w:jc w:val="both"/>
        <w:rPr>
          <w:rFonts w:hint="default" w:ascii="Bookman Old Style" w:hAnsi="Bookman Old Style" w:cs="Bookman Old Style"/>
          <w:sz w:val="24"/>
          <w:szCs w:val="24"/>
        </w:rPr>
      </w:pPr>
    </w:p>
    <w:p>
      <w:pPr>
        <w:spacing w:line="480" w:lineRule="auto"/>
        <w:ind w:left="450" w:firstLine="450"/>
        <w:jc w:val="both"/>
        <w:rPr>
          <w:rFonts w:hint="default" w:ascii="Bookman Old Style" w:hAnsi="Bookman Old Style" w:cs="Bookman Old Style"/>
          <w:sz w:val="24"/>
          <w:szCs w:val="24"/>
        </w:rPr>
      </w:pPr>
    </w:p>
    <w:p>
      <w:pPr>
        <w:spacing w:line="480" w:lineRule="auto"/>
        <w:ind w:left="450" w:firstLine="450"/>
        <w:jc w:val="both"/>
        <w:rPr>
          <w:rFonts w:hint="default" w:ascii="Bookman Old Style" w:hAnsi="Bookman Old Style" w:cs="Bookman Old Style"/>
          <w:sz w:val="24"/>
          <w:szCs w:val="24"/>
        </w:rPr>
      </w:pPr>
    </w:p>
    <w:p>
      <w:pPr>
        <w:spacing w:line="480" w:lineRule="auto"/>
        <w:ind w:left="450" w:firstLine="450"/>
        <w:jc w:val="both"/>
        <w:rPr>
          <w:rFonts w:hint="default" w:ascii="Bookman Old Style" w:hAnsi="Bookman Old Style" w:cs="Bookman Old Style"/>
          <w:sz w:val="24"/>
          <w:szCs w:val="24"/>
        </w:rPr>
      </w:pPr>
    </w:p>
    <w:p>
      <w:pPr>
        <w:spacing w:line="480" w:lineRule="auto"/>
        <w:ind w:left="450" w:firstLine="450"/>
        <w:jc w:val="both"/>
        <w:rPr>
          <w:rFonts w:hint="default" w:ascii="Bookman Old Style" w:hAnsi="Bookman Old Style" w:cs="Bookman Old Style"/>
          <w:sz w:val="24"/>
          <w:szCs w:val="24"/>
        </w:rPr>
      </w:pPr>
    </w:p>
    <w:p>
      <w:pPr>
        <w:spacing w:line="480" w:lineRule="auto"/>
        <w:ind w:left="450" w:firstLine="450"/>
        <w:jc w:val="both"/>
        <w:rPr>
          <w:rFonts w:hint="default" w:ascii="Bookman Old Style" w:hAnsi="Bookman Old Style" w:cs="Bookman Old Style"/>
          <w:sz w:val="24"/>
          <w:szCs w:val="24"/>
        </w:rPr>
      </w:pPr>
    </w:p>
    <w:p>
      <w:pPr>
        <w:spacing w:line="480" w:lineRule="auto"/>
        <w:jc w:val="center"/>
        <w:rPr>
          <w:rFonts w:hint="default" w:ascii="Bookman Old Style" w:hAnsi="Bookman Old Style" w:cs="Bookman Old Style"/>
          <w:b/>
          <w:sz w:val="24"/>
          <w:szCs w:val="24"/>
        </w:rPr>
      </w:pPr>
      <w:r>
        <w:rPr>
          <w:rFonts w:hint="default" w:ascii="Bookman Old Style" w:hAnsi="Bookman Old Style" w:cs="Bookman Old Style"/>
          <w:b/>
          <w:sz w:val="24"/>
          <w:szCs w:val="24"/>
        </w:rPr>
        <w:t>BAB IV</w:t>
      </w:r>
    </w:p>
    <w:p>
      <w:pPr>
        <w:spacing w:line="480" w:lineRule="auto"/>
        <w:jc w:val="center"/>
        <w:rPr>
          <w:rFonts w:hint="default" w:ascii="Bookman Old Style" w:hAnsi="Bookman Old Style" w:cs="Bookman Old Style"/>
          <w:b/>
          <w:sz w:val="24"/>
          <w:szCs w:val="24"/>
        </w:rPr>
      </w:pPr>
      <w:r>
        <w:rPr>
          <w:rFonts w:hint="default" w:ascii="Bookman Old Style" w:hAnsi="Bookman Old Style" w:cs="Bookman Old Style"/>
          <w:b/>
          <w:sz w:val="24"/>
          <w:szCs w:val="24"/>
        </w:rPr>
        <w:t>RENCANA KERJA DAN PENDANAAN DP3AP2KB</w:t>
      </w:r>
    </w:p>
    <w:p>
      <w:pPr>
        <w:spacing w:line="480" w:lineRule="auto"/>
        <w:ind w:left="450"/>
        <w:jc w:val="both"/>
        <w:rPr>
          <w:rFonts w:hint="default" w:ascii="Bookman Old Style" w:hAnsi="Bookman Old Style" w:cs="Bookman Old Style"/>
          <w:sz w:val="24"/>
          <w:szCs w:val="24"/>
        </w:rPr>
      </w:pPr>
      <w:r>
        <w:rPr>
          <w:rFonts w:hint="default" w:ascii="Bookman Old Style" w:hAnsi="Bookman Old Style" w:cs="Bookman Old Style"/>
          <w:b/>
          <w:sz w:val="24"/>
          <w:szCs w:val="24"/>
        </w:rPr>
        <w:tab/>
      </w:r>
      <w:r>
        <w:rPr>
          <w:rFonts w:hint="default" w:ascii="Bookman Old Style" w:hAnsi="Bookman Old Style" w:cs="Bookman Old Style"/>
          <w:b/>
          <w:sz w:val="24"/>
          <w:szCs w:val="24"/>
        </w:rPr>
        <w:tab/>
      </w:r>
      <w:r>
        <w:rPr>
          <w:rFonts w:hint="default" w:ascii="Bookman Old Style" w:hAnsi="Bookman Old Style" w:cs="Bookman Old Style"/>
          <w:sz w:val="24"/>
          <w:szCs w:val="24"/>
        </w:rPr>
        <w:t>Dalam  rangka mengimplementasikan visi dan misi yang dioperasionalkan melalui strategi dan kebijakan, maka rencana kerja kedepan berdasarkan urusan dan indikator kinerja kunci (IKK) yang tercantum pada RPJMD 2021-2026.</w:t>
      </w:r>
    </w:p>
    <w:p>
      <w:pPr>
        <w:spacing w:line="480" w:lineRule="auto"/>
        <w:ind w:left="450"/>
        <w:jc w:val="both"/>
        <w:rPr>
          <w:rFonts w:hint="default" w:ascii="Bookman Old Style" w:hAnsi="Bookman Old Style" w:cs="Bookman Old Style"/>
          <w:sz w:val="24"/>
          <w:szCs w:val="24"/>
        </w:rPr>
      </w:pPr>
      <w:r>
        <w:rPr>
          <w:rFonts w:hint="default" w:ascii="Bookman Old Style" w:hAnsi="Bookman Old Style" w:cs="Bookman Old Style"/>
          <w:sz w:val="24"/>
          <w:szCs w:val="24"/>
        </w:rPr>
        <w:tab/>
      </w:r>
      <w:r>
        <w:rPr>
          <w:rFonts w:hint="default" w:ascii="Bookman Old Style" w:hAnsi="Bookman Old Style" w:cs="Bookman Old Style"/>
          <w:sz w:val="24"/>
          <w:szCs w:val="24"/>
        </w:rPr>
        <w:tab/>
      </w:r>
      <w:r>
        <w:rPr>
          <w:rFonts w:hint="default" w:ascii="Bookman Old Style" w:hAnsi="Bookman Old Style" w:cs="Bookman Old Style"/>
          <w:sz w:val="24"/>
          <w:szCs w:val="24"/>
        </w:rPr>
        <w:t>Salah satu faktor yang menjadi bahan pertimbangan terhadap rumusan program dan kegiatan adalah pencapaian visi dan misi kepala daerah, pemberantasan kemiskinan dan pendayagunaan potensi daerah.</w:t>
      </w:r>
    </w:p>
    <w:p>
      <w:pPr>
        <w:spacing w:line="480" w:lineRule="auto"/>
        <w:ind w:left="1170" w:firstLine="270"/>
        <w:jc w:val="both"/>
        <w:rPr>
          <w:rFonts w:hint="default" w:ascii="Bookman Old Style" w:hAnsi="Bookman Old Style" w:cs="Bookman Old Style"/>
          <w:sz w:val="24"/>
          <w:szCs w:val="24"/>
        </w:rPr>
      </w:pPr>
      <w:r>
        <w:rPr>
          <w:rFonts w:hint="default" w:ascii="Bookman Old Style" w:hAnsi="Bookman Old Style" w:cs="Bookman Old Style"/>
          <w:sz w:val="24"/>
          <w:szCs w:val="24"/>
        </w:rPr>
        <w:t>Uraian garis besar mengenai rekapitulasi program dan kegiatan adalah :</w:t>
      </w:r>
    </w:p>
    <w:p>
      <w:pPr>
        <w:pStyle w:val="10"/>
        <w:numPr>
          <w:ilvl w:val="0"/>
          <w:numId w:val="47"/>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Jumlah program dan jumlah kegiatan</w:t>
      </w:r>
    </w:p>
    <w:p>
      <w:pPr>
        <w:pStyle w:val="10"/>
        <w:numPr>
          <w:ilvl w:val="0"/>
          <w:numId w:val="47"/>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Sifat penyebaran lokasi program dan kegiatan</w:t>
      </w:r>
    </w:p>
    <w:p>
      <w:pPr>
        <w:pStyle w:val="10"/>
        <w:numPr>
          <w:ilvl w:val="0"/>
          <w:numId w:val="47"/>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Total kebutuhan dana/pagu indikatif yang dirinci menurut sumber pendanaan</w:t>
      </w:r>
    </w:p>
    <w:p>
      <w:pPr>
        <w:spacing w:line="480" w:lineRule="auto"/>
        <w:ind w:left="450"/>
        <w:jc w:val="both"/>
        <w:rPr>
          <w:rFonts w:hint="default" w:ascii="Bookman Old Style" w:hAnsi="Bookman Old Style" w:cs="Bookman Old Style"/>
          <w:sz w:val="24"/>
          <w:szCs w:val="24"/>
        </w:rPr>
      </w:pPr>
      <w:r>
        <w:rPr>
          <w:rFonts w:hint="default" w:ascii="Bookman Old Style" w:hAnsi="Bookman Old Style" w:cs="Bookman Old Style"/>
          <w:sz w:val="24"/>
          <w:szCs w:val="24"/>
        </w:rPr>
        <w:tab/>
      </w:r>
      <w:r>
        <w:rPr>
          <w:rFonts w:hint="default" w:ascii="Bookman Old Style" w:hAnsi="Bookman Old Style" w:cs="Bookman Old Style"/>
          <w:sz w:val="24"/>
          <w:szCs w:val="24"/>
        </w:rPr>
        <w:tab/>
      </w:r>
    </w:p>
    <w:p>
      <w:pPr>
        <w:spacing w:line="480" w:lineRule="auto"/>
        <w:jc w:val="center"/>
        <w:rPr>
          <w:rFonts w:hint="default" w:ascii="Bookman Old Style" w:hAnsi="Bookman Old Style" w:cs="Bookman Old Style"/>
          <w:b/>
          <w:sz w:val="24"/>
          <w:szCs w:val="24"/>
        </w:rPr>
      </w:pPr>
    </w:p>
    <w:p>
      <w:pPr>
        <w:spacing w:line="480" w:lineRule="auto"/>
        <w:jc w:val="center"/>
        <w:rPr>
          <w:rFonts w:hint="default" w:ascii="Bookman Old Style" w:hAnsi="Bookman Old Style" w:cs="Bookman Old Style"/>
          <w:b/>
          <w:sz w:val="24"/>
          <w:szCs w:val="24"/>
        </w:rPr>
      </w:pPr>
    </w:p>
    <w:p>
      <w:pPr>
        <w:spacing w:line="480" w:lineRule="auto"/>
        <w:jc w:val="center"/>
        <w:rPr>
          <w:rFonts w:hint="default" w:ascii="Bookman Old Style" w:hAnsi="Bookman Old Style" w:cs="Bookman Old Style"/>
          <w:b/>
          <w:sz w:val="24"/>
          <w:szCs w:val="24"/>
        </w:rPr>
      </w:pPr>
    </w:p>
    <w:p>
      <w:pPr>
        <w:spacing w:line="480" w:lineRule="auto"/>
        <w:jc w:val="center"/>
        <w:rPr>
          <w:rFonts w:hint="default" w:ascii="Bookman Old Style" w:hAnsi="Bookman Old Style" w:cs="Bookman Old Style"/>
          <w:b/>
          <w:sz w:val="24"/>
          <w:szCs w:val="24"/>
        </w:rPr>
      </w:pPr>
    </w:p>
    <w:p>
      <w:pPr>
        <w:spacing w:line="480" w:lineRule="auto"/>
        <w:jc w:val="center"/>
        <w:rPr>
          <w:rFonts w:hint="default" w:ascii="Bookman Old Style" w:hAnsi="Bookman Old Style" w:cs="Bookman Old Style"/>
          <w:b/>
          <w:sz w:val="24"/>
          <w:szCs w:val="24"/>
        </w:rPr>
      </w:pPr>
    </w:p>
    <w:p>
      <w:pPr>
        <w:spacing w:line="480" w:lineRule="auto"/>
        <w:jc w:val="center"/>
        <w:rPr>
          <w:rFonts w:hint="default" w:ascii="Bookman Old Style" w:hAnsi="Bookman Old Style" w:cs="Bookman Old Style"/>
          <w:b/>
          <w:sz w:val="24"/>
          <w:szCs w:val="24"/>
        </w:rPr>
      </w:pPr>
    </w:p>
    <w:p>
      <w:pPr>
        <w:spacing w:line="480" w:lineRule="auto"/>
        <w:jc w:val="center"/>
        <w:rPr>
          <w:rFonts w:hint="default" w:ascii="Bookman Old Style" w:hAnsi="Bookman Old Style" w:cs="Bookman Old Style"/>
          <w:b/>
          <w:sz w:val="24"/>
          <w:szCs w:val="24"/>
        </w:rPr>
      </w:pPr>
    </w:p>
    <w:p>
      <w:pPr>
        <w:spacing w:line="480" w:lineRule="auto"/>
        <w:jc w:val="center"/>
        <w:rPr>
          <w:rFonts w:hint="default" w:ascii="Bookman Old Style" w:hAnsi="Bookman Old Style" w:cs="Bookman Old Style"/>
          <w:b/>
          <w:sz w:val="24"/>
          <w:szCs w:val="24"/>
        </w:rPr>
      </w:pPr>
      <w:r>
        <w:rPr>
          <w:rFonts w:hint="default" w:ascii="Bookman Old Style" w:hAnsi="Bookman Old Style" w:cs="Bookman Old Style"/>
          <w:b/>
          <w:sz w:val="24"/>
          <w:szCs w:val="24"/>
        </w:rPr>
        <w:t>BAB  V</w:t>
      </w:r>
    </w:p>
    <w:p>
      <w:pPr>
        <w:spacing w:line="480" w:lineRule="auto"/>
        <w:jc w:val="center"/>
        <w:rPr>
          <w:rFonts w:hint="default" w:ascii="Bookman Old Style" w:hAnsi="Bookman Old Style" w:cs="Bookman Old Style"/>
          <w:b/>
          <w:sz w:val="24"/>
          <w:szCs w:val="24"/>
        </w:rPr>
      </w:pPr>
      <w:r>
        <w:rPr>
          <w:rFonts w:hint="default" w:ascii="Bookman Old Style" w:hAnsi="Bookman Old Style" w:cs="Bookman Old Style"/>
          <w:b/>
          <w:sz w:val="24"/>
          <w:szCs w:val="24"/>
        </w:rPr>
        <w:t>PENUTUP</w:t>
      </w:r>
    </w:p>
    <w:p>
      <w:pPr>
        <w:spacing w:line="480" w:lineRule="auto"/>
        <w:ind w:left="810"/>
        <w:jc w:val="both"/>
        <w:rPr>
          <w:rFonts w:hint="default" w:ascii="Bookman Old Style" w:hAnsi="Bookman Old Style" w:cs="Bookman Old Style"/>
          <w:sz w:val="24"/>
          <w:szCs w:val="24"/>
        </w:rPr>
      </w:pPr>
      <w:r>
        <w:rPr>
          <w:rFonts w:hint="default" w:ascii="Bookman Old Style" w:hAnsi="Bookman Old Style" w:cs="Bookman Old Style"/>
          <w:b/>
          <w:sz w:val="24"/>
          <w:szCs w:val="24"/>
        </w:rPr>
        <w:tab/>
      </w:r>
      <w:r>
        <w:rPr>
          <w:rFonts w:hint="default" w:ascii="Bookman Old Style" w:hAnsi="Bookman Old Style" w:cs="Bookman Old Style"/>
          <w:b/>
          <w:sz w:val="24"/>
          <w:szCs w:val="24"/>
        </w:rPr>
        <w:t xml:space="preserve">   </w:t>
      </w:r>
      <w:r>
        <w:rPr>
          <w:rFonts w:hint="default" w:ascii="Bookman Old Style" w:hAnsi="Bookman Old Style" w:cs="Bookman Old Style"/>
          <w:sz w:val="24"/>
          <w:szCs w:val="24"/>
        </w:rPr>
        <w:t>Renja  sebagai pedoman  bagi pemerintah di dalam penyelenggaraan pemerintahan  dan pembangunan satu tahun ke depan, maka perlu diperhatikan hal-hal sebagai berikut :</w:t>
      </w:r>
    </w:p>
    <w:p>
      <w:pPr>
        <w:pStyle w:val="10"/>
        <w:numPr>
          <w:ilvl w:val="1"/>
          <w:numId w:val="48"/>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 Catatan penting  yang perlu  mendapat perhatian  dalam pelaksanaan dan ketiadaan dana  sesuai kebutuhan.  Pelaksanaan semua program dan kegiatan  mengikuti petunjuk  dan aturan  yang dikeluarkan oleh Pemerintah Kabupaten Kepulauan Selayar.</w:t>
      </w:r>
    </w:p>
    <w:p>
      <w:pPr>
        <w:pStyle w:val="10"/>
        <w:numPr>
          <w:ilvl w:val="1"/>
          <w:numId w:val="48"/>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 xml:space="preserve"> Kaidah- kaidah pelaksanaan sebagai berikut :</w:t>
      </w:r>
    </w:p>
    <w:p>
      <w:pPr>
        <w:pStyle w:val="10"/>
        <w:numPr>
          <w:ilvl w:val="0"/>
          <w:numId w:val="49"/>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DP3AP2KB berkewajiban untuk mengimplementasikan pencapaian tujuan, sasaran, program dan kegiatan yang telah dirumuskan dalam Renja DP3AP2KB serta diselaraskan dengan RKPD Tahun 202</w:t>
      </w:r>
      <w:r>
        <w:rPr>
          <w:rFonts w:hint="default" w:ascii="Bookman Old Style" w:hAnsi="Bookman Old Style" w:cs="Bookman Old Style"/>
          <w:sz w:val="24"/>
          <w:szCs w:val="24"/>
          <w:lang w:val="en-US"/>
        </w:rPr>
        <w:t>4</w:t>
      </w:r>
      <w:r>
        <w:rPr>
          <w:rFonts w:hint="default" w:ascii="Bookman Old Style" w:hAnsi="Bookman Old Style" w:cs="Bookman Old Style"/>
          <w:sz w:val="24"/>
          <w:szCs w:val="24"/>
        </w:rPr>
        <w:t>;</w:t>
      </w:r>
    </w:p>
    <w:p>
      <w:pPr>
        <w:pStyle w:val="10"/>
        <w:numPr>
          <w:ilvl w:val="0"/>
          <w:numId w:val="49"/>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DP3AP2KB berkewajiban menyusun RKA Tahun 202</w:t>
      </w:r>
      <w:r>
        <w:rPr>
          <w:rFonts w:hint="default" w:ascii="Bookman Old Style" w:hAnsi="Bookman Old Style" w:cs="Bookman Old Style"/>
          <w:sz w:val="24"/>
          <w:szCs w:val="24"/>
          <w:lang w:val="en-US"/>
        </w:rPr>
        <w:t>4</w:t>
      </w:r>
      <w:r>
        <w:rPr>
          <w:rFonts w:hint="default" w:ascii="Bookman Old Style" w:hAnsi="Bookman Old Style" w:cs="Bookman Old Style"/>
          <w:sz w:val="24"/>
          <w:szCs w:val="24"/>
        </w:rPr>
        <w:t xml:space="preserve"> dengan berpedoman kepada Renja ;</w:t>
      </w:r>
    </w:p>
    <w:p>
      <w:pPr>
        <w:pStyle w:val="10"/>
        <w:numPr>
          <w:ilvl w:val="0"/>
          <w:numId w:val="49"/>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Dalam rangka meningkatkan efektivitas pelaksanaan Renja Tahun 202</w:t>
      </w:r>
      <w:r>
        <w:rPr>
          <w:rFonts w:hint="default" w:ascii="Bookman Old Style" w:hAnsi="Bookman Old Style" w:cs="Bookman Old Style"/>
          <w:sz w:val="24"/>
          <w:szCs w:val="24"/>
          <w:lang w:val="en-US"/>
        </w:rPr>
        <w:t>4</w:t>
      </w:r>
      <w:r>
        <w:rPr>
          <w:rFonts w:hint="default" w:ascii="Bookman Old Style" w:hAnsi="Bookman Old Style" w:cs="Bookman Old Style"/>
          <w:sz w:val="24"/>
          <w:szCs w:val="24"/>
        </w:rPr>
        <w:t>, wajib dilaksanakan pengendalian dan evaluasi program dan kegiatan.</w:t>
      </w:r>
    </w:p>
    <w:p>
      <w:pPr>
        <w:pStyle w:val="10"/>
        <w:numPr>
          <w:ilvl w:val="1"/>
          <w:numId w:val="48"/>
        </w:numPr>
        <w:spacing w:line="480" w:lineRule="auto"/>
        <w:jc w:val="both"/>
        <w:rPr>
          <w:rFonts w:hint="default" w:ascii="Bookman Old Style" w:hAnsi="Bookman Old Style" w:cs="Bookman Old Style"/>
          <w:sz w:val="24"/>
          <w:szCs w:val="24"/>
        </w:rPr>
      </w:pPr>
      <w:r>
        <w:rPr>
          <w:rFonts w:hint="default" w:ascii="Bookman Old Style" w:hAnsi="Bookman Old Style" w:cs="Bookman Old Style"/>
          <w:sz w:val="24"/>
          <w:szCs w:val="24"/>
        </w:rPr>
        <w:t>Rencana Tindak Lanjut</w:t>
      </w:r>
    </w:p>
    <w:p>
      <w:pPr>
        <w:pStyle w:val="10"/>
        <w:spacing w:line="480" w:lineRule="auto"/>
        <w:ind w:left="1170" w:firstLine="810"/>
        <w:jc w:val="both"/>
        <w:rPr>
          <w:rFonts w:hint="default" w:ascii="Bookman Old Style" w:hAnsi="Bookman Old Style" w:cs="Bookman Old Style"/>
          <w:sz w:val="24"/>
          <w:szCs w:val="24"/>
        </w:rPr>
      </w:pPr>
      <w:r>
        <w:rPr>
          <w:rFonts w:hint="default" w:ascii="Bookman Old Style" w:hAnsi="Bookman Old Style" w:cs="Bookman Old Style"/>
          <w:sz w:val="24"/>
          <w:szCs w:val="24"/>
        </w:rPr>
        <w:t>Renja selain sebagai pedoman pelaksanaan Program dan kegiatan Tahun 2023 juga berfungsi sebagai sarana peningkatan kinerja DP3AP2KB.  Untuk dapat merealisasikan program dan kegiatan yang telah ditetapkan dalam Renja  Tahun 202</w:t>
      </w:r>
      <w:r>
        <w:rPr>
          <w:rFonts w:hint="default" w:ascii="Bookman Old Style" w:hAnsi="Bookman Old Style" w:cs="Bookman Old Style"/>
          <w:sz w:val="24"/>
          <w:szCs w:val="24"/>
          <w:lang w:val="en-US"/>
        </w:rPr>
        <w:t>4</w:t>
      </w:r>
      <w:r>
        <w:rPr>
          <w:rFonts w:hint="default" w:ascii="Bookman Old Style" w:hAnsi="Bookman Old Style" w:cs="Bookman Old Style"/>
          <w:sz w:val="24"/>
          <w:szCs w:val="24"/>
        </w:rPr>
        <w:t xml:space="preserve"> tentu juga dipengaruhi oleh sumber pembiayaan/pendanaaan yang memadai serta  kompetensi dan semangat, tekad serta kedisiplinan dalam memprioritaskan program dan kegiatan  sesuai dengan anggaran yang tersedia.</w:t>
      </w:r>
    </w:p>
    <w:p>
      <w:pPr>
        <w:pStyle w:val="10"/>
        <w:spacing w:line="480" w:lineRule="auto"/>
        <w:ind w:left="1170" w:firstLine="810"/>
        <w:jc w:val="both"/>
        <w:rPr>
          <w:rFonts w:hint="default" w:ascii="Bookman Old Style" w:hAnsi="Bookman Old Style" w:cs="Bookman Old Style"/>
          <w:sz w:val="24"/>
          <w:szCs w:val="24"/>
        </w:rPr>
      </w:pPr>
      <w:r>
        <w:rPr>
          <w:rFonts w:hint="default" w:ascii="Bookman Old Style" w:hAnsi="Bookman Old Style" w:cs="Bookman Old Style"/>
          <w:sz w:val="24"/>
          <w:szCs w:val="24"/>
        </w:rPr>
        <w:t>Disamping itu Renja juga memberikan umpan balik (feed back) dalam pengambilan keputusan  dan penyusunan rencana di masa mendatang oleh pimpinan sehingga diperoleh peningkatan kinerja ke arah yang lebih baik.</w:t>
      </w:r>
    </w:p>
    <w:sectPr>
      <w:headerReference r:id="rId7" w:type="default"/>
      <w:footerReference r:id="rId8" w:type="default"/>
      <w:pgSz w:w="12240" w:h="20160"/>
      <w:pgMar w:top="1440" w:right="1440" w:bottom="288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ookman Old Style">
    <w:panose1 w:val="02050604050505020204"/>
    <w:charset w:val="00"/>
    <w:family w:val="auto"/>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53"/>
        <w:tab w:val="right" w:pos="8306"/>
        <w:tab w:val="clear" w:pos="4680"/>
        <w:tab w:val="clear" w:pos="9360"/>
      </w:tabs>
    </w:pPr>
  </w:p>
  <w:p>
    <w:pPr>
      <w:pStyle w:val="6"/>
      <w:tabs>
        <w:tab w:val="center" w:pos="4153"/>
        <w:tab w:val="right" w:pos="8306"/>
        <w:tab w:val="clear" w:pos="4680"/>
        <w:tab w:val="clear"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153"/>
        <w:tab w:val="right" w:pos="8306"/>
        <w:tab w:val="clear" w:pos="4680"/>
        <w:tab w:val="clear" w:pos="9360"/>
      </w:tabs>
      <w:rPr>
        <w:rFonts w:ascii="Cambria" w:hAnsi="Cambria" w:cs="Tahoma"/>
        <w:b/>
        <w:i/>
        <w:color w:val="0070C0"/>
        <w:sz w:val="14"/>
        <w:szCs w:val="14"/>
      </w:rPr>
    </w:pPr>
    <w:r>
      <w:rPr>
        <w:sz w:val="14"/>
      </w:rPr>
      <w:pict>
        <v:shape id="_x0000_s4103" o:spid="_x0000_s410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sz w:val="16"/>
        <w:szCs w:val="16"/>
      </w:rPr>
    </w:pPr>
    <w:r>
      <w:rPr>
        <w:sz w:val="16"/>
      </w:rPr>
      <w:pict>
        <v:shape id="_x0000_s4104" o:spid="_x0000_s410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29</w:t>
                </w:r>
                <w:r>
                  <w:fldChar w:fldCharType="end"/>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680238"/>
    <w:multiLevelType w:val="multilevel"/>
    <w:tmpl w:val="02680238"/>
    <w:lvl w:ilvl="0" w:tentative="0">
      <w:start w:val="1"/>
      <w:numFmt w:val="decimal"/>
      <w:lvlText w:val="%1."/>
      <w:lvlJc w:val="left"/>
      <w:pPr>
        <w:ind w:left="660" w:hanging="360"/>
      </w:pPr>
      <w:rPr>
        <w:rFonts w:hint="default"/>
      </w:rPr>
    </w:lvl>
    <w:lvl w:ilvl="1" w:tentative="0">
      <w:start w:val="1"/>
      <w:numFmt w:val="lowerLetter"/>
      <w:lvlText w:val="%2."/>
      <w:lvlJc w:val="left"/>
      <w:pPr>
        <w:ind w:left="1380" w:hanging="360"/>
      </w:pPr>
    </w:lvl>
    <w:lvl w:ilvl="2" w:tentative="0">
      <w:start w:val="1"/>
      <w:numFmt w:val="lowerRoman"/>
      <w:lvlText w:val="%3."/>
      <w:lvlJc w:val="right"/>
      <w:pPr>
        <w:ind w:left="2100" w:hanging="180"/>
      </w:pPr>
    </w:lvl>
    <w:lvl w:ilvl="3" w:tentative="0">
      <w:start w:val="1"/>
      <w:numFmt w:val="decimal"/>
      <w:lvlText w:val="%4."/>
      <w:lvlJc w:val="left"/>
      <w:pPr>
        <w:ind w:left="2820" w:hanging="360"/>
      </w:pPr>
    </w:lvl>
    <w:lvl w:ilvl="4" w:tentative="0">
      <w:start w:val="1"/>
      <w:numFmt w:val="lowerLetter"/>
      <w:lvlText w:val="%5."/>
      <w:lvlJc w:val="left"/>
      <w:pPr>
        <w:ind w:left="3540" w:hanging="360"/>
      </w:pPr>
    </w:lvl>
    <w:lvl w:ilvl="5" w:tentative="0">
      <w:start w:val="1"/>
      <w:numFmt w:val="lowerRoman"/>
      <w:lvlText w:val="%6."/>
      <w:lvlJc w:val="right"/>
      <w:pPr>
        <w:ind w:left="4260" w:hanging="180"/>
      </w:pPr>
    </w:lvl>
    <w:lvl w:ilvl="6" w:tentative="0">
      <w:start w:val="1"/>
      <w:numFmt w:val="decimal"/>
      <w:lvlText w:val="%7."/>
      <w:lvlJc w:val="left"/>
      <w:pPr>
        <w:ind w:left="4980" w:hanging="360"/>
      </w:pPr>
    </w:lvl>
    <w:lvl w:ilvl="7" w:tentative="0">
      <w:start w:val="1"/>
      <w:numFmt w:val="lowerLetter"/>
      <w:lvlText w:val="%8."/>
      <w:lvlJc w:val="left"/>
      <w:pPr>
        <w:ind w:left="5700" w:hanging="360"/>
      </w:pPr>
    </w:lvl>
    <w:lvl w:ilvl="8" w:tentative="0">
      <w:start w:val="1"/>
      <w:numFmt w:val="lowerRoman"/>
      <w:lvlText w:val="%9."/>
      <w:lvlJc w:val="right"/>
      <w:pPr>
        <w:ind w:left="6420" w:hanging="180"/>
      </w:pPr>
    </w:lvl>
  </w:abstractNum>
  <w:abstractNum w:abstractNumId="1">
    <w:nsid w:val="03615AF3"/>
    <w:multiLevelType w:val="multilevel"/>
    <w:tmpl w:val="03615AF3"/>
    <w:lvl w:ilvl="0" w:tentative="0">
      <w:start w:val="1"/>
      <w:numFmt w:val="decimal"/>
      <w:lvlText w:val="%1."/>
      <w:lvlJc w:val="left"/>
      <w:pPr>
        <w:ind w:left="928" w:hanging="360"/>
      </w:pPr>
      <w:rPr>
        <w:rFonts w:cs="Times New Roman"/>
      </w:rPr>
    </w:lvl>
    <w:lvl w:ilvl="1" w:tentative="0">
      <w:start w:val="2"/>
      <w:numFmt w:val="decimal"/>
      <w:isLgl/>
      <w:lvlText w:val="%1.%2"/>
      <w:lvlJc w:val="left"/>
      <w:pPr>
        <w:ind w:left="1512" w:hanging="585"/>
      </w:pPr>
      <w:rPr>
        <w:rFonts w:hint="default"/>
      </w:rPr>
    </w:lvl>
    <w:lvl w:ilvl="2" w:tentative="0">
      <w:start w:val="1"/>
      <w:numFmt w:val="decimal"/>
      <w:lvlText w:val="4.2.%3"/>
      <w:lvlJc w:val="left"/>
      <w:pPr>
        <w:ind w:left="1647" w:hanging="720"/>
      </w:pPr>
      <w:rPr>
        <w:rFonts w:hint="default"/>
      </w:rPr>
    </w:lvl>
    <w:lvl w:ilvl="3" w:tentative="0">
      <w:start w:val="1"/>
      <w:numFmt w:val="decimal"/>
      <w:isLgl/>
      <w:lvlText w:val="%1.%2.%3.%4"/>
      <w:lvlJc w:val="left"/>
      <w:pPr>
        <w:ind w:left="2007" w:hanging="1080"/>
      </w:pPr>
      <w:rPr>
        <w:rFonts w:hint="default"/>
      </w:rPr>
    </w:lvl>
    <w:lvl w:ilvl="4" w:tentative="0">
      <w:start w:val="1"/>
      <w:numFmt w:val="decimal"/>
      <w:isLgl/>
      <w:lvlText w:val="%1.%2.%3.%4.%5"/>
      <w:lvlJc w:val="left"/>
      <w:pPr>
        <w:ind w:left="2007" w:hanging="1080"/>
      </w:pPr>
      <w:rPr>
        <w:rFonts w:hint="default"/>
      </w:rPr>
    </w:lvl>
    <w:lvl w:ilvl="5" w:tentative="0">
      <w:start w:val="1"/>
      <w:numFmt w:val="decimal"/>
      <w:isLgl/>
      <w:lvlText w:val="%1.%2.%3.%4.%5.%6"/>
      <w:lvlJc w:val="left"/>
      <w:pPr>
        <w:ind w:left="2367" w:hanging="1440"/>
      </w:pPr>
      <w:rPr>
        <w:rFonts w:hint="default"/>
      </w:rPr>
    </w:lvl>
    <w:lvl w:ilvl="6" w:tentative="0">
      <w:start w:val="1"/>
      <w:numFmt w:val="decimal"/>
      <w:isLgl/>
      <w:lvlText w:val="%1.%2.%3.%4.%5.%6.%7"/>
      <w:lvlJc w:val="left"/>
      <w:pPr>
        <w:ind w:left="2367" w:hanging="1440"/>
      </w:pPr>
      <w:rPr>
        <w:rFonts w:hint="default"/>
      </w:rPr>
    </w:lvl>
    <w:lvl w:ilvl="7" w:tentative="0">
      <w:start w:val="1"/>
      <w:numFmt w:val="decimal"/>
      <w:isLgl/>
      <w:lvlText w:val="%1.%2.%3.%4.%5.%6.%7.%8"/>
      <w:lvlJc w:val="left"/>
      <w:pPr>
        <w:ind w:left="2727" w:hanging="1800"/>
      </w:pPr>
      <w:rPr>
        <w:rFonts w:hint="default"/>
      </w:rPr>
    </w:lvl>
    <w:lvl w:ilvl="8" w:tentative="0">
      <w:start w:val="1"/>
      <w:numFmt w:val="decimal"/>
      <w:isLgl/>
      <w:lvlText w:val="%1.%2.%3.%4.%5.%6.%7.%8.%9"/>
      <w:lvlJc w:val="left"/>
      <w:pPr>
        <w:ind w:left="2727" w:hanging="1800"/>
      </w:pPr>
      <w:rPr>
        <w:rFonts w:hint="default"/>
      </w:rPr>
    </w:lvl>
  </w:abstractNum>
  <w:abstractNum w:abstractNumId="2">
    <w:nsid w:val="042B1F5B"/>
    <w:multiLevelType w:val="multilevel"/>
    <w:tmpl w:val="042B1F5B"/>
    <w:lvl w:ilvl="0" w:tentative="0">
      <w:start w:val="1"/>
      <w:numFmt w:val="decimal"/>
      <w:lvlText w:val="%1)"/>
      <w:lvlJc w:val="left"/>
      <w:pPr>
        <w:ind w:left="1996" w:hanging="360"/>
      </w:pPr>
      <w:rPr>
        <w:rFonts w:hint="default" w:ascii="Times New Roman" w:hAnsi="Times New Roman" w:cs="Times New Roman"/>
        <w:sz w:val="24"/>
        <w:szCs w:val="24"/>
      </w:rPr>
    </w:lvl>
    <w:lvl w:ilvl="1" w:tentative="0">
      <w:start w:val="1"/>
      <w:numFmt w:val="lowerLetter"/>
      <w:lvlText w:val="%2."/>
      <w:lvlJc w:val="left"/>
      <w:pPr>
        <w:ind w:left="2716" w:hanging="360"/>
      </w:pPr>
    </w:lvl>
    <w:lvl w:ilvl="2" w:tentative="0">
      <w:start w:val="1"/>
      <w:numFmt w:val="lowerRoman"/>
      <w:lvlText w:val="%3."/>
      <w:lvlJc w:val="right"/>
      <w:pPr>
        <w:ind w:left="3436" w:hanging="180"/>
      </w:pPr>
    </w:lvl>
    <w:lvl w:ilvl="3" w:tentative="0">
      <w:start w:val="1"/>
      <w:numFmt w:val="decimal"/>
      <w:lvlText w:val="%4."/>
      <w:lvlJc w:val="left"/>
      <w:pPr>
        <w:ind w:left="4156" w:hanging="360"/>
      </w:pPr>
    </w:lvl>
    <w:lvl w:ilvl="4" w:tentative="0">
      <w:start w:val="1"/>
      <w:numFmt w:val="lowerLetter"/>
      <w:lvlText w:val="%5."/>
      <w:lvlJc w:val="left"/>
      <w:pPr>
        <w:ind w:left="4876" w:hanging="360"/>
      </w:pPr>
    </w:lvl>
    <w:lvl w:ilvl="5" w:tentative="0">
      <w:start w:val="1"/>
      <w:numFmt w:val="lowerRoman"/>
      <w:lvlText w:val="%6."/>
      <w:lvlJc w:val="right"/>
      <w:pPr>
        <w:ind w:left="5596" w:hanging="180"/>
      </w:pPr>
    </w:lvl>
    <w:lvl w:ilvl="6" w:tentative="0">
      <w:start w:val="1"/>
      <w:numFmt w:val="decimal"/>
      <w:lvlText w:val="%7."/>
      <w:lvlJc w:val="left"/>
      <w:pPr>
        <w:ind w:left="6316" w:hanging="360"/>
      </w:pPr>
    </w:lvl>
    <w:lvl w:ilvl="7" w:tentative="0">
      <w:start w:val="1"/>
      <w:numFmt w:val="lowerLetter"/>
      <w:lvlText w:val="%8."/>
      <w:lvlJc w:val="left"/>
      <w:pPr>
        <w:ind w:left="7036" w:hanging="360"/>
      </w:pPr>
    </w:lvl>
    <w:lvl w:ilvl="8" w:tentative="0">
      <w:start w:val="1"/>
      <w:numFmt w:val="lowerRoman"/>
      <w:lvlText w:val="%9."/>
      <w:lvlJc w:val="right"/>
      <w:pPr>
        <w:ind w:left="7756" w:hanging="180"/>
      </w:pPr>
    </w:lvl>
  </w:abstractNum>
  <w:abstractNum w:abstractNumId="3">
    <w:nsid w:val="057910E9"/>
    <w:multiLevelType w:val="multilevel"/>
    <w:tmpl w:val="057910E9"/>
    <w:lvl w:ilvl="0" w:tentative="0">
      <w:start w:val="1"/>
      <w:numFmt w:val="decimal"/>
      <w:lvlText w:val="%1)"/>
      <w:lvlJc w:val="left"/>
      <w:pPr>
        <w:ind w:left="1997" w:hanging="360"/>
      </w:pPr>
      <w:rPr>
        <w:rFonts w:hint="default" w:ascii="Times New Roman" w:hAnsi="Times New Roman" w:cs="Times New Roman"/>
        <w:sz w:val="24"/>
        <w:szCs w:val="24"/>
      </w:rPr>
    </w:lvl>
    <w:lvl w:ilvl="1" w:tentative="0">
      <w:start w:val="1"/>
      <w:numFmt w:val="lowerLetter"/>
      <w:lvlText w:val="%2."/>
      <w:lvlJc w:val="left"/>
      <w:pPr>
        <w:ind w:left="2717" w:hanging="360"/>
      </w:pPr>
    </w:lvl>
    <w:lvl w:ilvl="2" w:tentative="0">
      <w:start w:val="1"/>
      <w:numFmt w:val="lowerRoman"/>
      <w:lvlText w:val="%3."/>
      <w:lvlJc w:val="right"/>
      <w:pPr>
        <w:ind w:left="3437" w:hanging="180"/>
      </w:pPr>
    </w:lvl>
    <w:lvl w:ilvl="3" w:tentative="0">
      <w:start w:val="1"/>
      <w:numFmt w:val="decimal"/>
      <w:lvlText w:val="%4."/>
      <w:lvlJc w:val="left"/>
      <w:pPr>
        <w:ind w:left="4157" w:hanging="360"/>
      </w:pPr>
    </w:lvl>
    <w:lvl w:ilvl="4" w:tentative="0">
      <w:start w:val="1"/>
      <w:numFmt w:val="lowerLetter"/>
      <w:lvlText w:val="%5."/>
      <w:lvlJc w:val="left"/>
      <w:pPr>
        <w:ind w:left="4877" w:hanging="360"/>
      </w:pPr>
    </w:lvl>
    <w:lvl w:ilvl="5" w:tentative="0">
      <w:start w:val="1"/>
      <w:numFmt w:val="lowerRoman"/>
      <w:lvlText w:val="%6."/>
      <w:lvlJc w:val="right"/>
      <w:pPr>
        <w:ind w:left="5597" w:hanging="180"/>
      </w:pPr>
    </w:lvl>
    <w:lvl w:ilvl="6" w:tentative="0">
      <w:start w:val="1"/>
      <w:numFmt w:val="decimal"/>
      <w:lvlText w:val="%7."/>
      <w:lvlJc w:val="left"/>
      <w:pPr>
        <w:ind w:left="6317" w:hanging="360"/>
      </w:pPr>
    </w:lvl>
    <w:lvl w:ilvl="7" w:tentative="0">
      <w:start w:val="1"/>
      <w:numFmt w:val="lowerLetter"/>
      <w:lvlText w:val="%8."/>
      <w:lvlJc w:val="left"/>
      <w:pPr>
        <w:ind w:left="7037" w:hanging="360"/>
      </w:pPr>
    </w:lvl>
    <w:lvl w:ilvl="8" w:tentative="0">
      <w:start w:val="1"/>
      <w:numFmt w:val="lowerRoman"/>
      <w:lvlText w:val="%9."/>
      <w:lvlJc w:val="right"/>
      <w:pPr>
        <w:ind w:left="7757" w:hanging="180"/>
      </w:pPr>
    </w:lvl>
  </w:abstractNum>
  <w:abstractNum w:abstractNumId="4">
    <w:nsid w:val="06F75279"/>
    <w:multiLevelType w:val="multilevel"/>
    <w:tmpl w:val="06F75279"/>
    <w:lvl w:ilvl="0" w:tentative="0">
      <w:start w:val="1"/>
      <w:numFmt w:val="decimal"/>
      <w:lvlText w:val="%1)"/>
      <w:lvlJc w:val="left"/>
      <w:pPr>
        <w:ind w:left="1996" w:hanging="360"/>
      </w:pPr>
      <w:rPr>
        <w:rFonts w:hint="default" w:ascii="Calibri" w:hAnsi="Calibri"/>
        <w:sz w:val="22"/>
      </w:rPr>
    </w:lvl>
    <w:lvl w:ilvl="1" w:tentative="0">
      <w:start w:val="1"/>
      <w:numFmt w:val="lowerLetter"/>
      <w:lvlText w:val="%2."/>
      <w:lvlJc w:val="left"/>
      <w:pPr>
        <w:ind w:left="2716" w:hanging="360"/>
      </w:pPr>
    </w:lvl>
    <w:lvl w:ilvl="2" w:tentative="0">
      <w:start w:val="1"/>
      <w:numFmt w:val="lowerRoman"/>
      <w:lvlText w:val="%3."/>
      <w:lvlJc w:val="right"/>
      <w:pPr>
        <w:ind w:left="3436" w:hanging="180"/>
      </w:pPr>
    </w:lvl>
    <w:lvl w:ilvl="3" w:tentative="0">
      <w:start w:val="1"/>
      <w:numFmt w:val="decimal"/>
      <w:lvlText w:val="%4."/>
      <w:lvlJc w:val="left"/>
      <w:pPr>
        <w:ind w:left="4156" w:hanging="360"/>
      </w:pPr>
    </w:lvl>
    <w:lvl w:ilvl="4" w:tentative="0">
      <w:start w:val="1"/>
      <w:numFmt w:val="lowerLetter"/>
      <w:lvlText w:val="%5."/>
      <w:lvlJc w:val="left"/>
      <w:pPr>
        <w:ind w:left="4876" w:hanging="360"/>
      </w:pPr>
    </w:lvl>
    <w:lvl w:ilvl="5" w:tentative="0">
      <w:start w:val="1"/>
      <w:numFmt w:val="lowerRoman"/>
      <w:lvlText w:val="%6."/>
      <w:lvlJc w:val="right"/>
      <w:pPr>
        <w:ind w:left="5596" w:hanging="180"/>
      </w:pPr>
    </w:lvl>
    <w:lvl w:ilvl="6" w:tentative="0">
      <w:start w:val="1"/>
      <w:numFmt w:val="decimal"/>
      <w:lvlText w:val="%7."/>
      <w:lvlJc w:val="left"/>
      <w:pPr>
        <w:ind w:left="6316" w:hanging="360"/>
      </w:pPr>
    </w:lvl>
    <w:lvl w:ilvl="7" w:tentative="0">
      <w:start w:val="1"/>
      <w:numFmt w:val="lowerLetter"/>
      <w:lvlText w:val="%8."/>
      <w:lvlJc w:val="left"/>
      <w:pPr>
        <w:ind w:left="7036" w:hanging="360"/>
      </w:pPr>
    </w:lvl>
    <w:lvl w:ilvl="8" w:tentative="0">
      <w:start w:val="1"/>
      <w:numFmt w:val="lowerRoman"/>
      <w:lvlText w:val="%9."/>
      <w:lvlJc w:val="right"/>
      <w:pPr>
        <w:ind w:left="7756" w:hanging="180"/>
      </w:pPr>
    </w:lvl>
  </w:abstractNum>
  <w:abstractNum w:abstractNumId="5">
    <w:nsid w:val="075505D7"/>
    <w:multiLevelType w:val="multilevel"/>
    <w:tmpl w:val="075505D7"/>
    <w:lvl w:ilvl="0" w:tentative="0">
      <w:start w:val="1"/>
      <w:numFmt w:val="decimal"/>
      <w:lvlText w:val="%1)"/>
      <w:lvlJc w:val="left"/>
      <w:pPr>
        <w:ind w:left="2061" w:hanging="360"/>
      </w:pPr>
      <w:rPr>
        <w:rFonts w:hint="default"/>
      </w:rPr>
    </w:lvl>
    <w:lvl w:ilvl="1" w:tentative="0">
      <w:start w:val="1"/>
      <w:numFmt w:val="lowerLetter"/>
      <w:lvlText w:val="%2."/>
      <w:lvlJc w:val="left"/>
      <w:pPr>
        <w:ind w:left="2781" w:hanging="360"/>
      </w:pPr>
    </w:lvl>
    <w:lvl w:ilvl="2" w:tentative="0">
      <w:start w:val="1"/>
      <w:numFmt w:val="lowerRoman"/>
      <w:lvlText w:val="%3."/>
      <w:lvlJc w:val="right"/>
      <w:pPr>
        <w:ind w:left="3501" w:hanging="180"/>
      </w:pPr>
    </w:lvl>
    <w:lvl w:ilvl="3" w:tentative="0">
      <w:start w:val="1"/>
      <w:numFmt w:val="decimal"/>
      <w:lvlText w:val="%4."/>
      <w:lvlJc w:val="left"/>
      <w:pPr>
        <w:ind w:left="4221" w:hanging="360"/>
      </w:pPr>
    </w:lvl>
    <w:lvl w:ilvl="4" w:tentative="0">
      <w:start w:val="1"/>
      <w:numFmt w:val="lowerLetter"/>
      <w:lvlText w:val="%5."/>
      <w:lvlJc w:val="left"/>
      <w:pPr>
        <w:ind w:left="4941" w:hanging="360"/>
      </w:pPr>
    </w:lvl>
    <w:lvl w:ilvl="5" w:tentative="0">
      <w:start w:val="1"/>
      <w:numFmt w:val="lowerRoman"/>
      <w:lvlText w:val="%6."/>
      <w:lvlJc w:val="right"/>
      <w:pPr>
        <w:ind w:left="5661" w:hanging="180"/>
      </w:pPr>
    </w:lvl>
    <w:lvl w:ilvl="6" w:tentative="0">
      <w:start w:val="1"/>
      <w:numFmt w:val="decimal"/>
      <w:lvlText w:val="%7."/>
      <w:lvlJc w:val="left"/>
      <w:pPr>
        <w:ind w:left="6381" w:hanging="360"/>
      </w:pPr>
    </w:lvl>
    <w:lvl w:ilvl="7" w:tentative="0">
      <w:start w:val="1"/>
      <w:numFmt w:val="lowerLetter"/>
      <w:lvlText w:val="%8."/>
      <w:lvlJc w:val="left"/>
      <w:pPr>
        <w:ind w:left="7101" w:hanging="360"/>
      </w:pPr>
    </w:lvl>
    <w:lvl w:ilvl="8" w:tentative="0">
      <w:start w:val="1"/>
      <w:numFmt w:val="lowerRoman"/>
      <w:lvlText w:val="%9."/>
      <w:lvlJc w:val="right"/>
      <w:pPr>
        <w:ind w:left="7821" w:hanging="180"/>
      </w:pPr>
    </w:lvl>
  </w:abstractNum>
  <w:abstractNum w:abstractNumId="6">
    <w:nsid w:val="078D4A03"/>
    <w:multiLevelType w:val="multilevel"/>
    <w:tmpl w:val="078D4A03"/>
    <w:lvl w:ilvl="0" w:tentative="0">
      <w:start w:val="1"/>
      <w:numFmt w:val="decimal"/>
      <w:lvlText w:val="%1)"/>
      <w:lvlJc w:val="left"/>
      <w:pPr>
        <w:ind w:left="2203" w:hanging="360"/>
      </w:pPr>
      <w:rPr>
        <w:rFonts w:hint="default" w:ascii="Calibri" w:hAnsi="Calibri"/>
        <w:b w:val="0"/>
        <w:sz w:val="22"/>
      </w:rPr>
    </w:lvl>
    <w:lvl w:ilvl="1" w:tentative="0">
      <w:start w:val="1"/>
      <w:numFmt w:val="lowerLetter"/>
      <w:lvlText w:val="%2."/>
      <w:lvlJc w:val="left"/>
      <w:pPr>
        <w:ind w:left="2923" w:hanging="360"/>
      </w:pPr>
    </w:lvl>
    <w:lvl w:ilvl="2" w:tentative="0">
      <w:start w:val="1"/>
      <w:numFmt w:val="lowerRoman"/>
      <w:lvlText w:val="%3."/>
      <w:lvlJc w:val="right"/>
      <w:pPr>
        <w:ind w:left="3643" w:hanging="180"/>
      </w:pPr>
    </w:lvl>
    <w:lvl w:ilvl="3" w:tentative="0">
      <w:start w:val="1"/>
      <w:numFmt w:val="decimal"/>
      <w:lvlText w:val="%4."/>
      <w:lvlJc w:val="left"/>
      <w:pPr>
        <w:ind w:left="4363" w:hanging="360"/>
      </w:pPr>
    </w:lvl>
    <w:lvl w:ilvl="4" w:tentative="0">
      <w:start w:val="1"/>
      <w:numFmt w:val="lowerLetter"/>
      <w:lvlText w:val="%5."/>
      <w:lvlJc w:val="left"/>
      <w:pPr>
        <w:ind w:left="5083" w:hanging="360"/>
      </w:pPr>
    </w:lvl>
    <w:lvl w:ilvl="5" w:tentative="0">
      <w:start w:val="1"/>
      <w:numFmt w:val="lowerRoman"/>
      <w:lvlText w:val="%6."/>
      <w:lvlJc w:val="right"/>
      <w:pPr>
        <w:ind w:left="5803" w:hanging="180"/>
      </w:pPr>
    </w:lvl>
    <w:lvl w:ilvl="6" w:tentative="0">
      <w:start w:val="1"/>
      <w:numFmt w:val="decimal"/>
      <w:lvlText w:val="%7."/>
      <w:lvlJc w:val="left"/>
      <w:pPr>
        <w:ind w:left="6523" w:hanging="360"/>
      </w:pPr>
    </w:lvl>
    <w:lvl w:ilvl="7" w:tentative="0">
      <w:start w:val="1"/>
      <w:numFmt w:val="lowerLetter"/>
      <w:lvlText w:val="%8."/>
      <w:lvlJc w:val="left"/>
      <w:pPr>
        <w:ind w:left="7243" w:hanging="360"/>
      </w:pPr>
    </w:lvl>
    <w:lvl w:ilvl="8" w:tentative="0">
      <w:start w:val="1"/>
      <w:numFmt w:val="lowerRoman"/>
      <w:lvlText w:val="%9."/>
      <w:lvlJc w:val="right"/>
      <w:pPr>
        <w:ind w:left="7963" w:hanging="180"/>
      </w:pPr>
    </w:lvl>
  </w:abstractNum>
  <w:abstractNum w:abstractNumId="7">
    <w:nsid w:val="097B5944"/>
    <w:multiLevelType w:val="multilevel"/>
    <w:tmpl w:val="097B5944"/>
    <w:lvl w:ilvl="0" w:tentative="0">
      <w:start w:val="1"/>
      <w:numFmt w:val="lowerLetter"/>
      <w:lvlText w:val="%1."/>
      <w:lvlJc w:val="left"/>
      <w:pPr>
        <w:ind w:left="1530" w:hanging="360"/>
      </w:pPr>
      <w:rPr>
        <w:rFonts w:hint="default"/>
      </w:rPr>
    </w:lvl>
    <w:lvl w:ilvl="1" w:tentative="0">
      <w:start w:val="1"/>
      <w:numFmt w:val="lowerLetter"/>
      <w:lvlText w:val="%2."/>
      <w:lvlJc w:val="left"/>
      <w:pPr>
        <w:ind w:left="2250" w:hanging="360"/>
      </w:pPr>
    </w:lvl>
    <w:lvl w:ilvl="2" w:tentative="0">
      <w:start w:val="1"/>
      <w:numFmt w:val="lowerRoman"/>
      <w:lvlText w:val="%3."/>
      <w:lvlJc w:val="right"/>
      <w:pPr>
        <w:ind w:left="2970" w:hanging="180"/>
      </w:pPr>
    </w:lvl>
    <w:lvl w:ilvl="3" w:tentative="0">
      <w:start w:val="1"/>
      <w:numFmt w:val="decimal"/>
      <w:lvlText w:val="%4."/>
      <w:lvlJc w:val="left"/>
      <w:pPr>
        <w:ind w:left="3690" w:hanging="360"/>
      </w:pPr>
    </w:lvl>
    <w:lvl w:ilvl="4" w:tentative="0">
      <w:start w:val="1"/>
      <w:numFmt w:val="lowerLetter"/>
      <w:lvlText w:val="%5."/>
      <w:lvlJc w:val="left"/>
      <w:pPr>
        <w:ind w:left="4410" w:hanging="360"/>
      </w:pPr>
    </w:lvl>
    <w:lvl w:ilvl="5" w:tentative="0">
      <w:start w:val="1"/>
      <w:numFmt w:val="lowerRoman"/>
      <w:lvlText w:val="%6."/>
      <w:lvlJc w:val="right"/>
      <w:pPr>
        <w:ind w:left="5130" w:hanging="180"/>
      </w:pPr>
    </w:lvl>
    <w:lvl w:ilvl="6" w:tentative="0">
      <w:start w:val="1"/>
      <w:numFmt w:val="decimal"/>
      <w:lvlText w:val="%7."/>
      <w:lvlJc w:val="left"/>
      <w:pPr>
        <w:ind w:left="5850" w:hanging="360"/>
      </w:pPr>
    </w:lvl>
    <w:lvl w:ilvl="7" w:tentative="0">
      <w:start w:val="1"/>
      <w:numFmt w:val="lowerLetter"/>
      <w:lvlText w:val="%8."/>
      <w:lvlJc w:val="left"/>
      <w:pPr>
        <w:ind w:left="6570" w:hanging="360"/>
      </w:pPr>
    </w:lvl>
    <w:lvl w:ilvl="8" w:tentative="0">
      <w:start w:val="1"/>
      <w:numFmt w:val="lowerRoman"/>
      <w:lvlText w:val="%9."/>
      <w:lvlJc w:val="right"/>
      <w:pPr>
        <w:ind w:left="7290" w:hanging="180"/>
      </w:pPr>
    </w:lvl>
  </w:abstractNum>
  <w:abstractNum w:abstractNumId="8">
    <w:nsid w:val="098324F5"/>
    <w:multiLevelType w:val="multilevel"/>
    <w:tmpl w:val="098324F5"/>
    <w:lvl w:ilvl="0" w:tentative="0">
      <w:start w:val="1"/>
      <w:numFmt w:val="lowerLetter"/>
      <w:lvlText w:val="%1)"/>
      <w:lvlJc w:val="left"/>
      <w:pPr>
        <w:ind w:left="1637" w:hanging="360"/>
      </w:pPr>
      <w:rPr>
        <w:rFonts w:hint="default"/>
      </w:rPr>
    </w:lvl>
    <w:lvl w:ilvl="1" w:tentative="0">
      <w:start w:val="1"/>
      <w:numFmt w:val="lowerLetter"/>
      <w:lvlText w:val="%2."/>
      <w:lvlJc w:val="left"/>
      <w:pPr>
        <w:ind w:left="2357" w:hanging="360"/>
      </w:pPr>
    </w:lvl>
    <w:lvl w:ilvl="2" w:tentative="0">
      <w:start w:val="1"/>
      <w:numFmt w:val="lowerRoman"/>
      <w:lvlText w:val="%3."/>
      <w:lvlJc w:val="right"/>
      <w:pPr>
        <w:ind w:left="3077" w:hanging="180"/>
      </w:pPr>
    </w:lvl>
    <w:lvl w:ilvl="3" w:tentative="0">
      <w:start w:val="1"/>
      <w:numFmt w:val="decimal"/>
      <w:lvlText w:val="%4."/>
      <w:lvlJc w:val="left"/>
      <w:pPr>
        <w:ind w:left="3797" w:hanging="360"/>
      </w:pPr>
    </w:lvl>
    <w:lvl w:ilvl="4" w:tentative="0">
      <w:start w:val="1"/>
      <w:numFmt w:val="lowerLetter"/>
      <w:lvlText w:val="%5."/>
      <w:lvlJc w:val="left"/>
      <w:pPr>
        <w:ind w:left="4517" w:hanging="360"/>
      </w:pPr>
    </w:lvl>
    <w:lvl w:ilvl="5" w:tentative="0">
      <w:start w:val="1"/>
      <w:numFmt w:val="lowerRoman"/>
      <w:lvlText w:val="%6."/>
      <w:lvlJc w:val="right"/>
      <w:pPr>
        <w:ind w:left="5237" w:hanging="180"/>
      </w:pPr>
    </w:lvl>
    <w:lvl w:ilvl="6" w:tentative="0">
      <w:start w:val="1"/>
      <w:numFmt w:val="decimal"/>
      <w:lvlText w:val="%7."/>
      <w:lvlJc w:val="left"/>
      <w:pPr>
        <w:ind w:left="5957" w:hanging="360"/>
      </w:pPr>
    </w:lvl>
    <w:lvl w:ilvl="7" w:tentative="0">
      <w:start w:val="1"/>
      <w:numFmt w:val="lowerLetter"/>
      <w:lvlText w:val="%8."/>
      <w:lvlJc w:val="left"/>
      <w:pPr>
        <w:ind w:left="6677" w:hanging="360"/>
      </w:pPr>
    </w:lvl>
    <w:lvl w:ilvl="8" w:tentative="0">
      <w:start w:val="1"/>
      <w:numFmt w:val="lowerRoman"/>
      <w:lvlText w:val="%9."/>
      <w:lvlJc w:val="right"/>
      <w:pPr>
        <w:ind w:left="7397" w:hanging="180"/>
      </w:pPr>
    </w:lvl>
  </w:abstractNum>
  <w:abstractNum w:abstractNumId="9">
    <w:nsid w:val="0A934A37"/>
    <w:multiLevelType w:val="multilevel"/>
    <w:tmpl w:val="0A934A37"/>
    <w:lvl w:ilvl="0" w:tentative="0">
      <w:start w:val="1"/>
      <w:numFmt w:val="lowerLetter"/>
      <w:lvlText w:val="%1)"/>
      <w:lvlJc w:val="left"/>
      <w:pPr>
        <w:ind w:left="3763" w:hanging="360"/>
      </w:pPr>
      <w:rPr>
        <w:rFonts w:hint="default"/>
        <w:b w:val="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10">
    <w:nsid w:val="0DB500E8"/>
    <w:multiLevelType w:val="multilevel"/>
    <w:tmpl w:val="0DB500E8"/>
    <w:lvl w:ilvl="0" w:tentative="0">
      <w:start w:val="1"/>
      <w:numFmt w:val="decimal"/>
      <w:lvlText w:val="%1."/>
      <w:lvlJc w:val="left"/>
      <w:pPr>
        <w:ind w:left="990" w:hanging="360"/>
      </w:pPr>
      <w:rPr>
        <w:rFonts w:hint="default"/>
      </w:rPr>
    </w:lvl>
    <w:lvl w:ilvl="1" w:tentative="0">
      <w:start w:val="1"/>
      <w:numFmt w:val="lowerLetter"/>
      <w:lvlText w:val="%2."/>
      <w:lvlJc w:val="left"/>
      <w:pPr>
        <w:ind w:left="1530" w:hanging="360"/>
      </w:pPr>
    </w:lvl>
    <w:lvl w:ilvl="2" w:tentative="0">
      <w:start w:val="1"/>
      <w:numFmt w:val="lowerRoman"/>
      <w:lvlText w:val="%3."/>
      <w:lvlJc w:val="right"/>
      <w:pPr>
        <w:ind w:left="2250" w:hanging="180"/>
      </w:pPr>
    </w:lvl>
    <w:lvl w:ilvl="3" w:tentative="0">
      <w:start w:val="1"/>
      <w:numFmt w:val="decimal"/>
      <w:lvlText w:val="%4."/>
      <w:lvlJc w:val="left"/>
      <w:pPr>
        <w:ind w:left="2970" w:hanging="360"/>
      </w:pPr>
    </w:lvl>
    <w:lvl w:ilvl="4" w:tentative="0">
      <w:start w:val="1"/>
      <w:numFmt w:val="lowerLetter"/>
      <w:lvlText w:val="%5."/>
      <w:lvlJc w:val="left"/>
      <w:pPr>
        <w:ind w:left="3690" w:hanging="360"/>
      </w:pPr>
    </w:lvl>
    <w:lvl w:ilvl="5" w:tentative="0">
      <w:start w:val="1"/>
      <w:numFmt w:val="lowerRoman"/>
      <w:lvlText w:val="%6."/>
      <w:lvlJc w:val="right"/>
      <w:pPr>
        <w:ind w:left="4410" w:hanging="180"/>
      </w:pPr>
    </w:lvl>
    <w:lvl w:ilvl="6" w:tentative="0">
      <w:start w:val="1"/>
      <w:numFmt w:val="decimal"/>
      <w:lvlText w:val="%7."/>
      <w:lvlJc w:val="left"/>
      <w:pPr>
        <w:ind w:left="5130" w:hanging="360"/>
      </w:pPr>
    </w:lvl>
    <w:lvl w:ilvl="7" w:tentative="0">
      <w:start w:val="1"/>
      <w:numFmt w:val="lowerLetter"/>
      <w:lvlText w:val="%8."/>
      <w:lvlJc w:val="left"/>
      <w:pPr>
        <w:ind w:left="5850" w:hanging="360"/>
      </w:pPr>
    </w:lvl>
    <w:lvl w:ilvl="8" w:tentative="0">
      <w:start w:val="1"/>
      <w:numFmt w:val="lowerRoman"/>
      <w:lvlText w:val="%9."/>
      <w:lvlJc w:val="right"/>
      <w:pPr>
        <w:ind w:left="6570" w:hanging="180"/>
      </w:pPr>
    </w:lvl>
  </w:abstractNum>
  <w:abstractNum w:abstractNumId="11">
    <w:nsid w:val="0DC042EA"/>
    <w:multiLevelType w:val="multilevel"/>
    <w:tmpl w:val="0DC042EA"/>
    <w:lvl w:ilvl="0" w:tentative="0">
      <w:start w:val="1"/>
      <w:numFmt w:val="decimal"/>
      <w:lvlText w:val="%1)"/>
      <w:lvlJc w:val="left"/>
      <w:pPr>
        <w:ind w:left="1778" w:hanging="360"/>
      </w:pPr>
      <w:rPr>
        <w:rFonts w:hint="default"/>
      </w:rPr>
    </w:lvl>
    <w:lvl w:ilvl="1" w:tentative="0">
      <w:start w:val="1"/>
      <w:numFmt w:val="lowerLetter"/>
      <w:lvlText w:val="%2."/>
      <w:lvlJc w:val="left"/>
      <w:pPr>
        <w:ind w:left="2498" w:hanging="360"/>
      </w:pPr>
    </w:lvl>
    <w:lvl w:ilvl="2" w:tentative="0">
      <w:start w:val="1"/>
      <w:numFmt w:val="lowerRoman"/>
      <w:lvlText w:val="%3."/>
      <w:lvlJc w:val="right"/>
      <w:pPr>
        <w:ind w:left="3218" w:hanging="180"/>
      </w:pPr>
    </w:lvl>
    <w:lvl w:ilvl="3" w:tentative="0">
      <w:start w:val="1"/>
      <w:numFmt w:val="decimal"/>
      <w:lvlText w:val="%4."/>
      <w:lvlJc w:val="left"/>
      <w:pPr>
        <w:ind w:left="3938" w:hanging="360"/>
      </w:pPr>
    </w:lvl>
    <w:lvl w:ilvl="4" w:tentative="0">
      <w:start w:val="1"/>
      <w:numFmt w:val="lowerLetter"/>
      <w:lvlText w:val="%5."/>
      <w:lvlJc w:val="left"/>
      <w:pPr>
        <w:ind w:left="4658" w:hanging="360"/>
      </w:pPr>
    </w:lvl>
    <w:lvl w:ilvl="5" w:tentative="0">
      <w:start w:val="1"/>
      <w:numFmt w:val="lowerRoman"/>
      <w:lvlText w:val="%6."/>
      <w:lvlJc w:val="right"/>
      <w:pPr>
        <w:ind w:left="5378" w:hanging="180"/>
      </w:pPr>
    </w:lvl>
    <w:lvl w:ilvl="6" w:tentative="0">
      <w:start w:val="1"/>
      <w:numFmt w:val="decimal"/>
      <w:lvlText w:val="%7."/>
      <w:lvlJc w:val="left"/>
      <w:pPr>
        <w:ind w:left="6098" w:hanging="360"/>
      </w:pPr>
    </w:lvl>
    <w:lvl w:ilvl="7" w:tentative="0">
      <w:start w:val="1"/>
      <w:numFmt w:val="lowerLetter"/>
      <w:lvlText w:val="%8."/>
      <w:lvlJc w:val="left"/>
      <w:pPr>
        <w:ind w:left="6818" w:hanging="360"/>
      </w:pPr>
    </w:lvl>
    <w:lvl w:ilvl="8" w:tentative="0">
      <w:start w:val="1"/>
      <w:numFmt w:val="lowerRoman"/>
      <w:lvlText w:val="%9."/>
      <w:lvlJc w:val="right"/>
      <w:pPr>
        <w:ind w:left="7538" w:hanging="180"/>
      </w:pPr>
    </w:lvl>
  </w:abstractNum>
  <w:abstractNum w:abstractNumId="12">
    <w:nsid w:val="0F085BC9"/>
    <w:multiLevelType w:val="multilevel"/>
    <w:tmpl w:val="0F085BC9"/>
    <w:lvl w:ilvl="0" w:tentative="0">
      <w:start w:val="1"/>
      <w:numFmt w:val="upperLetter"/>
      <w:lvlText w:val="%1."/>
      <w:lvlJc w:val="left"/>
      <w:pPr>
        <w:ind w:left="900" w:hanging="360"/>
      </w:pPr>
      <w:rPr>
        <w:rFonts w:hint="default"/>
        <w:b/>
        <w:color w:val="auto"/>
      </w:rPr>
    </w:lvl>
    <w:lvl w:ilvl="1" w:tentative="0">
      <w:start w:val="1"/>
      <w:numFmt w:val="lowerLetter"/>
      <w:lvlText w:val="%2."/>
      <w:lvlJc w:val="left"/>
      <w:pPr>
        <w:ind w:left="1620" w:hanging="360"/>
      </w:pPr>
    </w:lvl>
    <w:lvl w:ilvl="2" w:tentative="0">
      <w:start w:val="1"/>
      <w:numFmt w:val="lowerRoman"/>
      <w:lvlText w:val="%3."/>
      <w:lvlJc w:val="right"/>
      <w:pPr>
        <w:ind w:left="2340" w:hanging="180"/>
      </w:pPr>
    </w:lvl>
    <w:lvl w:ilvl="3" w:tentative="0">
      <w:start w:val="1"/>
      <w:numFmt w:val="decimal"/>
      <w:lvlText w:val="%4."/>
      <w:lvlJc w:val="left"/>
      <w:pPr>
        <w:ind w:left="3060" w:hanging="360"/>
      </w:pPr>
    </w:lvl>
    <w:lvl w:ilvl="4" w:tentative="0">
      <w:start w:val="1"/>
      <w:numFmt w:val="lowerLetter"/>
      <w:lvlText w:val="%5."/>
      <w:lvlJc w:val="left"/>
      <w:pPr>
        <w:ind w:left="3780" w:hanging="360"/>
      </w:pPr>
    </w:lvl>
    <w:lvl w:ilvl="5" w:tentative="0">
      <w:start w:val="1"/>
      <w:numFmt w:val="lowerRoman"/>
      <w:lvlText w:val="%6."/>
      <w:lvlJc w:val="right"/>
      <w:pPr>
        <w:ind w:left="4500" w:hanging="180"/>
      </w:pPr>
    </w:lvl>
    <w:lvl w:ilvl="6" w:tentative="0">
      <w:start w:val="1"/>
      <w:numFmt w:val="decimal"/>
      <w:lvlText w:val="%7."/>
      <w:lvlJc w:val="left"/>
      <w:pPr>
        <w:ind w:left="5220" w:hanging="360"/>
      </w:pPr>
    </w:lvl>
    <w:lvl w:ilvl="7" w:tentative="0">
      <w:start w:val="1"/>
      <w:numFmt w:val="lowerLetter"/>
      <w:lvlText w:val="%8."/>
      <w:lvlJc w:val="left"/>
      <w:pPr>
        <w:ind w:left="5940" w:hanging="360"/>
      </w:pPr>
    </w:lvl>
    <w:lvl w:ilvl="8" w:tentative="0">
      <w:start w:val="1"/>
      <w:numFmt w:val="lowerRoman"/>
      <w:lvlText w:val="%9."/>
      <w:lvlJc w:val="right"/>
      <w:pPr>
        <w:ind w:left="6660" w:hanging="180"/>
      </w:pPr>
    </w:lvl>
  </w:abstractNum>
  <w:abstractNum w:abstractNumId="13">
    <w:nsid w:val="1282340E"/>
    <w:multiLevelType w:val="multilevel"/>
    <w:tmpl w:val="1282340E"/>
    <w:lvl w:ilvl="0" w:tentative="0">
      <w:start w:val="1"/>
      <w:numFmt w:val="lowerLetter"/>
      <w:lvlText w:val="%1)"/>
      <w:lvlJc w:val="left"/>
      <w:pPr>
        <w:ind w:left="1778" w:hanging="360"/>
      </w:pPr>
      <w:rPr>
        <w:rFonts w:hint="default"/>
      </w:rPr>
    </w:lvl>
    <w:lvl w:ilvl="1" w:tentative="0">
      <w:start w:val="1"/>
      <w:numFmt w:val="lowerLetter"/>
      <w:lvlText w:val="%2."/>
      <w:lvlJc w:val="left"/>
      <w:pPr>
        <w:ind w:left="2498" w:hanging="360"/>
      </w:pPr>
    </w:lvl>
    <w:lvl w:ilvl="2" w:tentative="0">
      <w:start w:val="1"/>
      <w:numFmt w:val="lowerRoman"/>
      <w:lvlText w:val="%3."/>
      <w:lvlJc w:val="right"/>
      <w:pPr>
        <w:ind w:left="3218" w:hanging="180"/>
      </w:pPr>
    </w:lvl>
    <w:lvl w:ilvl="3" w:tentative="0">
      <w:start w:val="1"/>
      <w:numFmt w:val="decimal"/>
      <w:lvlText w:val="%4."/>
      <w:lvlJc w:val="left"/>
      <w:pPr>
        <w:ind w:left="3938" w:hanging="360"/>
      </w:pPr>
    </w:lvl>
    <w:lvl w:ilvl="4" w:tentative="0">
      <w:start w:val="1"/>
      <w:numFmt w:val="lowerLetter"/>
      <w:lvlText w:val="%5."/>
      <w:lvlJc w:val="left"/>
      <w:pPr>
        <w:ind w:left="4658" w:hanging="360"/>
      </w:pPr>
    </w:lvl>
    <w:lvl w:ilvl="5" w:tentative="0">
      <w:start w:val="1"/>
      <w:numFmt w:val="lowerRoman"/>
      <w:lvlText w:val="%6."/>
      <w:lvlJc w:val="right"/>
      <w:pPr>
        <w:ind w:left="5378" w:hanging="180"/>
      </w:pPr>
    </w:lvl>
    <w:lvl w:ilvl="6" w:tentative="0">
      <w:start w:val="1"/>
      <w:numFmt w:val="decimal"/>
      <w:lvlText w:val="%7."/>
      <w:lvlJc w:val="left"/>
      <w:pPr>
        <w:ind w:left="6098" w:hanging="360"/>
      </w:pPr>
    </w:lvl>
    <w:lvl w:ilvl="7" w:tentative="0">
      <w:start w:val="1"/>
      <w:numFmt w:val="lowerLetter"/>
      <w:lvlText w:val="%8."/>
      <w:lvlJc w:val="left"/>
      <w:pPr>
        <w:ind w:left="6818" w:hanging="360"/>
      </w:pPr>
    </w:lvl>
    <w:lvl w:ilvl="8" w:tentative="0">
      <w:start w:val="1"/>
      <w:numFmt w:val="lowerRoman"/>
      <w:lvlText w:val="%9."/>
      <w:lvlJc w:val="right"/>
      <w:pPr>
        <w:ind w:left="7538" w:hanging="180"/>
      </w:pPr>
    </w:lvl>
  </w:abstractNum>
  <w:abstractNum w:abstractNumId="14">
    <w:nsid w:val="164C1630"/>
    <w:multiLevelType w:val="multilevel"/>
    <w:tmpl w:val="164C1630"/>
    <w:lvl w:ilvl="0" w:tentative="0">
      <w:start w:val="1"/>
      <w:numFmt w:val="decimal"/>
      <w:lvlText w:val="%1)"/>
      <w:lvlJc w:val="left"/>
      <w:pPr>
        <w:ind w:left="1997" w:hanging="360"/>
      </w:pPr>
      <w:rPr>
        <w:rFonts w:hint="default"/>
      </w:rPr>
    </w:lvl>
    <w:lvl w:ilvl="1" w:tentative="0">
      <w:start w:val="1"/>
      <w:numFmt w:val="lowerLetter"/>
      <w:lvlText w:val="%2."/>
      <w:lvlJc w:val="left"/>
      <w:pPr>
        <w:ind w:left="2717" w:hanging="360"/>
      </w:pPr>
    </w:lvl>
    <w:lvl w:ilvl="2" w:tentative="0">
      <w:start w:val="1"/>
      <w:numFmt w:val="lowerRoman"/>
      <w:lvlText w:val="%3."/>
      <w:lvlJc w:val="right"/>
      <w:pPr>
        <w:ind w:left="3437" w:hanging="180"/>
      </w:pPr>
    </w:lvl>
    <w:lvl w:ilvl="3" w:tentative="0">
      <w:start w:val="1"/>
      <w:numFmt w:val="decimal"/>
      <w:lvlText w:val="%4."/>
      <w:lvlJc w:val="left"/>
      <w:pPr>
        <w:ind w:left="4157" w:hanging="360"/>
      </w:pPr>
    </w:lvl>
    <w:lvl w:ilvl="4" w:tentative="0">
      <w:start w:val="1"/>
      <w:numFmt w:val="lowerLetter"/>
      <w:lvlText w:val="%5."/>
      <w:lvlJc w:val="left"/>
      <w:pPr>
        <w:ind w:left="4877" w:hanging="360"/>
      </w:pPr>
    </w:lvl>
    <w:lvl w:ilvl="5" w:tentative="0">
      <w:start w:val="1"/>
      <w:numFmt w:val="lowerRoman"/>
      <w:lvlText w:val="%6."/>
      <w:lvlJc w:val="right"/>
      <w:pPr>
        <w:ind w:left="5597" w:hanging="180"/>
      </w:pPr>
    </w:lvl>
    <w:lvl w:ilvl="6" w:tentative="0">
      <w:start w:val="1"/>
      <w:numFmt w:val="decimal"/>
      <w:lvlText w:val="%7."/>
      <w:lvlJc w:val="left"/>
      <w:pPr>
        <w:ind w:left="6317" w:hanging="360"/>
      </w:pPr>
    </w:lvl>
    <w:lvl w:ilvl="7" w:tentative="0">
      <w:start w:val="1"/>
      <w:numFmt w:val="lowerLetter"/>
      <w:lvlText w:val="%8."/>
      <w:lvlJc w:val="left"/>
      <w:pPr>
        <w:ind w:left="7037" w:hanging="360"/>
      </w:pPr>
    </w:lvl>
    <w:lvl w:ilvl="8" w:tentative="0">
      <w:start w:val="1"/>
      <w:numFmt w:val="lowerRoman"/>
      <w:lvlText w:val="%9."/>
      <w:lvlJc w:val="right"/>
      <w:pPr>
        <w:ind w:left="7757" w:hanging="180"/>
      </w:pPr>
    </w:lvl>
  </w:abstractNum>
  <w:abstractNum w:abstractNumId="15">
    <w:nsid w:val="16642CE2"/>
    <w:multiLevelType w:val="multilevel"/>
    <w:tmpl w:val="16642CE2"/>
    <w:lvl w:ilvl="0" w:tentative="0">
      <w:start w:val="1"/>
      <w:numFmt w:val="decimal"/>
      <w:lvlText w:val="%1."/>
      <w:lvlJc w:val="left"/>
      <w:pPr>
        <w:ind w:left="810" w:hanging="360"/>
      </w:pPr>
      <w:rPr>
        <w:rFonts w:hint="default"/>
      </w:rPr>
    </w:lvl>
    <w:lvl w:ilvl="1" w:tentative="0">
      <w:start w:val="1"/>
      <w:numFmt w:val="lowerLetter"/>
      <w:lvlText w:val="%2."/>
      <w:lvlJc w:val="left"/>
      <w:pPr>
        <w:ind w:left="1530" w:hanging="360"/>
      </w:pPr>
    </w:lvl>
    <w:lvl w:ilvl="2" w:tentative="0">
      <w:start w:val="1"/>
      <w:numFmt w:val="lowerRoman"/>
      <w:lvlText w:val="%3."/>
      <w:lvlJc w:val="right"/>
      <w:pPr>
        <w:ind w:left="2250" w:hanging="180"/>
      </w:pPr>
    </w:lvl>
    <w:lvl w:ilvl="3" w:tentative="0">
      <w:start w:val="1"/>
      <w:numFmt w:val="decimal"/>
      <w:lvlText w:val="%4."/>
      <w:lvlJc w:val="left"/>
      <w:pPr>
        <w:ind w:left="2970" w:hanging="360"/>
      </w:pPr>
    </w:lvl>
    <w:lvl w:ilvl="4" w:tentative="0">
      <w:start w:val="1"/>
      <w:numFmt w:val="lowerLetter"/>
      <w:lvlText w:val="%5."/>
      <w:lvlJc w:val="left"/>
      <w:pPr>
        <w:ind w:left="3690" w:hanging="360"/>
      </w:pPr>
    </w:lvl>
    <w:lvl w:ilvl="5" w:tentative="0">
      <w:start w:val="1"/>
      <w:numFmt w:val="lowerRoman"/>
      <w:lvlText w:val="%6."/>
      <w:lvlJc w:val="right"/>
      <w:pPr>
        <w:ind w:left="4410" w:hanging="180"/>
      </w:pPr>
    </w:lvl>
    <w:lvl w:ilvl="6" w:tentative="0">
      <w:start w:val="1"/>
      <w:numFmt w:val="decimal"/>
      <w:lvlText w:val="%7."/>
      <w:lvlJc w:val="left"/>
      <w:pPr>
        <w:ind w:left="5130" w:hanging="360"/>
      </w:pPr>
    </w:lvl>
    <w:lvl w:ilvl="7" w:tentative="0">
      <w:start w:val="1"/>
      <w:numFmt w:val="lowerLetter"/>
      <w:lvlText w:val="%8."/>
      <w:lvlJc w:val="left"/>
      <w:pPr>
        <w:ind w:left="5850" w:hanging="360"/>
      </w:pPr>
    </w:lvl>
    <w:lvl w:ilvl="8" w:tentative="0">
      <w:start w:val="1"/>
      <w:numFmt w:val="lowerRoman"/>
      <w:lvlText w:val="%9."/>
      <w:lvlJc w:val="right"/>
      <w:pPr>
        <w:ind w:left="6570" w:hanging="180"/>
      </w:pPr>
    </w:lvl>
  </w:abstractNum>
  <w:abstractNum w:abstractNumId="16">
    <w:nsid w:val="18215E8D"/>
    <w:multiLevelType w:val="multilevel"/>
    <w:tmpl w:val="18215E8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1FDD12BF"/>
    <w:multiLevelType w:val="multilevel"/>
    <w:tmpl w:val="1FDD12BF"/>
    <w:lvl w:ilvl="0" w:tentative="0">
      <w:start w:val="1"/>
      <w:numFmt w:val="decimal"/>
      <w:lvlText w:val="%1)"/>
      <w:lvlJc w:val="left"/>
      <w:pPr>
        <w:ind w:left="1996" w:hanging="360"/>
      </w:pPr>
      <w:rPr>
        <w:rFonts w:hint="default" w:ascii="Calibri" w:hAnsi="Calibri"/>
        <w:sz w:val="22"/>
      </w:rPr>
    </w:lvl>
    <w:lvl w:ilvl="1" w:tentative="0">
      <w:start w:val="1"/>
      <w:numFmt w:val="lowerLetter"/>
      <w:lvlText w:val="%2."/>
      <w:lvlJc w:val="left"/>
      <w:pPr>
        <w:ind w:left="2716" w:hanging="360"/>
      </w:pPr>
    </w:lvl>
    <w:lvl w:ilvl="2" w:tentative="0">
      <w:start w:val="1"/>
      <w:numFmt w:val="lowerRoman"/>
      <w:lvlText w:val="%3."/>
      <w:lvlJc w:val="right"/>
      <w:pPr>
        <w:ind w:left="3436" w:hanging="180"/>
      </w:pPr>
    </w:lvl>
    <w:lvl w:ilvl="3" w:tentative="0">
      <w:start w:val="1"/>
      <w:numFmt w:val="decimal"/>
      <w:lvlText w:val="%4."/>
      <w:lvlJc w:val="left"/>
      <w:pPr>
        <w:ind w:left="4156" w:hanging="360"/>
      </w:pPr>
    </w:lvl>
    <w:lvl w:ilvl="4" w:tentative="0">
      <w:start w:val="1"/>
      <w:numFmt w:val="lowerLetter"/>
      <w:lvlText w:val="%5."/>
      <w:lvlJc w:val="left"/>
      <w:pPr>
        <w:ind w:left="4876" w:hanging="360"/>
      </w:pPr>
    </w:lvl>
    <w:lvl w:ilvl="5" w:tentative="0">
      <w:start w:val="1"/>
      <w:numFmt w:val="lowerRoman"/>
      <w:lvlText w:val="%6."/>
      <w:lvlJc w:val="right"/>
      <w:pPr>
        <w:ind w:left="5596" w:hanging="180"/>
      </w:pPr>
    </w:lvl>
    <w:lvl w:ilvl="6" w:tentative="0">
      <w:start w:val="1"/>
      <w:numFmt w:val="decimal"/>
      <w:lvlText w:val="%7."/>
      <w:lvlJc w:val="left"/>
      <w:pPr>
        <w:ind w:left="6316" w:hanging="360"/>
      </w:pPr>
    </w:lvl>
    <w:lvl w:ilvl="7" w:tentative="0">
      <w:start w:val="1"/>
      <w:numFmt w:val="lowerLetter"/>
      <w:lvlText w:val="%8."/>
      <w:lvlJc w:val="left"/>
      <w:pPr>
        <w:ind w:left="7036" w:hanging="360"/>
      </w:pPr>
    </w:lvl>
    <w:lvl w:ilvl="8" w:tentative="0">
      <w:start w:val="1"/>
      <w:numFmt w:val="lowerRoman"/>
      <w:lvlText w:val="%9."/>
      <w:lvlJc w:val="right"/>
      <w:pPr>
        <w:ind w:left="7756" w:hanging="180"/>
      </w:pPr>
    </w:lvl>
  </w:abstractNum>
  <w:abstractNum w:abstractNumId="18">
    <w:nsid w:val="290A1ED3"/>
    <w:multiLevelType w:val="multilevel"/>
    <w:tmpl w:val="290A1ED3"/>
    <w:lvl w:ilvl="0" w:tentative="0">
      <w:start w:val="1"/>
      <w:numFmt w:val="decimal"/>
      <w:lvlText w:val="%1)"/>
      <w:lvlJc w:val="left"/>
      <w:pPr>
        <w:ind w:left="1996" w:hanging="360"/>
      </w:pPr>
      <w:rPr>
        <w:rFonts w:hint="default"/>
      </w:rPr>
    </w:lvl>
    <w:lvl w:ilvl="1" w:tentative="0">
      <w:start w:val="1"/>
      <w:numFmt w:val="lowerLetter"/>
      <w:lvlText w:val="%2."/>
      <w:lvlJc w:val="left"/>
      <w:pPr>
        <w:ind w:left="2716" w:hanging="360"/>
      </w:pPr>
    </w:lvl>
    <w:lvl w:ilvl="2" w:tentative="0">
      <w:start w:val="1"/>
      <w:numFmt w:val="lowerRoman"/>
      <w:lvlText w:val="%3."/>
      <w:lvlJc w:val="right"/>
      <w:pPr>
        <w:ind w:left="3436" w:hanging="180"/>
      </w:pPr>
    </w:lvl>
    <w:lvl w:ilvl="3" w:tentative="0">
      <w:start w:val="1"/>
      <w:numFmt w:val="decimal"/>
      <w:lvlText w:val="%4."/>
      <w:lvlJc w:val="left"/>
      <w:pPr>
        <w:ind w:left="4156" w:hanging="360"/>
      </w:pPr>
    </w:lvl>
    <w:lvl w:ilvl="4" w:tentative="0">
      <w:start w:val="1"/>
      <w:numFmt w:val="lowerLetter"/>
      <w:lvlText w:val="%5."/>
      <w:lvlJc w:val="left"/>
      <w:pPr>
        <w:ind w:left="4876" w:hanging="360"/>
      </w:pPr>
    </w:lvl>
    <w:lvl w:ilvl="5" w:tentative="0">
      <w:start w:val="1"/>
      <w:numFmt w:val="lowerRoman"/>
      <w:lvlText w:val="%6."/>
      <w:lvlJc w:val="right"/>
      <w:pPr>
        <w:ind w:left="5596" w:hanging="180"/>
      </w:pPr>
    </w:lvl>
    <w:lvl w:ilvl="6" w:tentative="0">
      <w:start w:val="1"/>
      <w:numFmt w:val="decimal"/>
      <w:lvlText w:val="%7."/>
      <w:lvlJc w:val="left"/>
      <w:pPr>
        <w:ind w:left="6316" w:hanging="360"/>
      </w:pPr>
    </w:lvl>
    <w:lvl w:ilvl="7" w:tentative="0">
      <w:start w:val="1"/>
      <w:numFmt w:val="lowerLetter"/>
      <w:lvlText w:val="%8."/>
      <w:lvlJc w:val="left"/>
      <w:pPr>
        <w:ind w:left="7036" w:hanging="360"/>
      </w:pPr>
    </w:lvl>
    <w:lvl w:ilvl="8" w:tentative="0">
      <w:start w:val="1"/>
      <w:numFmt w:val="lowerRoman"/>
      <w:lvlText w:val="%9."/>
      <w:lvlJc w:val="right"/>
      <w:pPr>
        <w:ind w:left="7756" w:hanging="180"/>
      </w:pPr>
    </w:lvl>
  </w:abstractNum>
  <w:abstractNum w:abstractNumId="19">
    <w:nsid w:val="2B1F6EDD"/>
    <w:multiLevelType w:val="multilevel"/>
    <w:tmpl w:val="2B1F6EDD"/>
    <w:lvl w:ilvl="0" w:tentative="0">
      <w:start w:val="1"/>
      <w:numFmt w:val="decimal"/>
      <w:lvlText w:val="%1)"/>
      <w:lvlJc w:val="left"/>
      <w:pPr>
        <w:ind w:left="1778" w:hanging="360"/>
      </w:pPr>
      <w:rPr>
        <w:rFonts w:hint="default"/>
        <w:b w:val="0"/>
      </w:rPr>
    </w:lvl>
    <w:lvl w:ilvl="1" w:tentative="0">
      <w:start w:val="1"/>
      <w:numFmt w:val="lowerLetter"/>
      <w:lvlText w:val="%2."/>
      <w:lvlJc w:val="left"/>
      <w:pPr>
        <w:ind w:left="2498" w:hanging="360"/>
      </w:pPr>
    </w:lvl>
    <w:lvl w:ilvl="2" w:tentative="0">
      <w:start w:val="1"/>
      <w:numFmt w:val="lowerRoman"/>
      <w:lvlText w:val="%3."/>
      <w:lvlJc w:val="right"/>
      <w:pPr>
        <w:ind w:left="3218" w:hanging="180"/>
      </w:pPr>
    </w:lvl>
    <w:lvl w:ilvl="3" w:tentative="0">
      <w:start w:val="1"/>
      <w:numFmt w:val="decimal"/>
      <w:lvlText w:val="%4."/>
      <w:lvlJc w:val="left"/>
      <w:pPr>
        <w:ind w:left="3938" w:hanging="360"/>
      </w:pPr>
    </w:lvl>
    <w:lvl w:ilvl="4" w:tentative="0">
      <w:start w:val="1"/>
      <w:numFmt w:val="lowerLetter"/>
      <w:lvlText w:val="%5."/>
      <w:lvlJc w:val="left"/>
      <w:pPr>
        <w:ind w:left="4658" w:hanging="360"/>
      </w:pPr>
    </w:lvl>
    <w:lvl w:ilvl="5" w:tentative="0">
      <w:start w:val="1"/>
      <w:numFmt w:val="lowerRoman"/>
      <w:lvlText w:val="%6."/>
      <w:lvlJc w:val="right"/>
      <w:pPr>
        <w:ind w:left="5378" w:hanging="180"/>
      </w:pPr>
    </w:lvl>
    <w:lvl w:ilvl="6" w:tentative="0">
      <w:start w:val="1"/>
      <w:numFmt w:val="decimal"/>
      <w:lvlText w:val="%7."/>
      <w:lvlJc w:val="left"/>
      <w:pPr>
        <w:ind w:left="6098" w:hanging="360"/>
      </w:pPr>
    </w:lvl>
    <w:lvl w:ilvl="7" w:tentative="0">
      <w:start w:val="1"/>
      <w:numFmt w:val="lowerLetter"/>
      <w:lvlText w:val="%8."/>
      <w:lvlJc w:val="left"/>
      <w:pPr>
        <w:ind w:left="6818" w:hanging="360"/>
      </w:pPr>
    </w:lvl>
    <w:lvl w:ilvl="8" w:tentative="0">
      <w:start w:val="1"/>
      <w:numFmt w:val="lowerRoman"/>
      <w:lvlText w:val="%9."/>
      <w:lvlJc w:val="right"/>
      <w:pPr>
        <w:ind w:left="7538" w:hanging="180"/>
      </w:pPr>
    </w:lvl>
  </w:abstractNum>
  <w:abstractNum w:abstractNumId="20">
    <w:nsid w:val="31EC6423"/>
    <w:multiLevelType w:val="multilevel"/>
    <w:tmpl w:val="31EC6423"/>
    <w:lvl w:ilvl="0" w:tentative="0">
      <w:start w:val="1"/>
      <w:numFmt w:val="lowerLetter"/>
      <w:lvlText w:val="%1."/>
      <w:lvlJc w:val="left"/>
      <w:pPr>
        <w:ind w:left="2250" w:hanging="360"/>
      </w:pPr>
      <w:rPr>
        <w:rFonts w:hint="default" w:cs="Arial"/>
      </w:rPr>
    </w:lvl>
    <w:lvl w:ilvl="1" w:tentative="0">
      <w:start w:val="1"/>
      <w:numFmt w:val="lowerLetter"/>
      <w:lvlText w:val="%2."/>
      <w:lvlJc w:val="left"/>
      <w:pPr>
        <w:ind w:left="2160" w:hanging="360"/>
      </w:pPr>
      <w:rPr>
        <w:rFonts w:ascii="Times New Roman" w:hAnsi="Times New Roman" w:eastAsia="Calibri" w:cs="Times New Roman"/>
      </w:r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1">
    <w:nsid w:val="3A2C7811"/>
    <w:multiLevelType w:val="multilevel"/>
    <w:tmpl w:val="3A2C7811"/>
    <w:lvl w:ilvl="0" w:tentative="0">
      <w:start w:val="1"/>
      <w:numFmt w:val="decimal"/>
      <w:lvlText w:val="%1)"/>
      <w:lvlJc w:val="left"/>
      <w:pPr>
        <w:ind w:left="1637" w:hanging="360"/>
      </w:pPr>
      <w:rPr>
        <w:rFonts w:hint="default"/>
      </w:rPr>
    </w:lvl>
    <w:lvl w:ilvl="1" w:tentative="0">
      <w:start w:val="1"/>
      <w:numFmt w:val="lowerLetter"/>
      <w:lvlText w:val="%2."/>
      <w:lvlJc w:val="left"/>
      <w:pPr>
        <w:ind w:left="2357" w:hanging="360"/>
      </w:pPr>
    </w:lvl>
    <w:lvl w:ilvl="2" w:tentative="0">
      <w:start w:val="1"/>
      <w:numFmt w:val="lowerRoman"/>
      <w:lvlText w:val="%3."/>
      <w:lvlJc w:val="right"/>
      <w:pPr>
        <w:ind w:left="3077" w:hanging="180"/>
      </w:pPr>
    </w:lvl>
    <w:lvl w:ilvl="3" w:tentative="0">
      <w:start w:val="1"/>
      <w:numFmt w:val="decimal"/>
      <w:lvlText w:val="%4."/>
      <w:lvlJc w:val="left"/>
      <w:pPr>
        <w:ind w:left="3797" w:hanging="360"/>
      </w:pPr>
    </w:lvl>
    <w:lvl w:ilvl="4" w:tentative="0">
      <w:start w:val="1"/>
      <w:numFmt w:val="lowerLetter"/>
      <w:lvlText w:val="%5."/>
      <w:lvlJc w:val="left"/>
      <w:pPr>
        <w:ind w:left="4517" w:hanging="360"/>
      </w:pPr>
    </w:lvl>
    <w:lvl w:ilvl="5" w:tentative="0">
      <w:start w:val="1"/>
      <w:numFmt w:val="lowerRoman"/>
      <w:lvlText w:val="%6."/>
      <w:lvlJc w:val="right"/>
      <w:pPr>
        <w:ind w:left="5237" w:hanging="180"/>
      </w:pPr>
    </w:lvl>
    <w:lvl w:ilvl="6" w:tentative="0">
      <w:start w:val="1"/>
      <w:numFmt w:val="decimal"/>
      <w:lvlText w:val="%7."/>
      <w:lvlJc w:val="left"/>
      <w:pPr>
        <w:ind w:left="5957" w:hanging="360"/>
      </w:pPr>
    </w:lvl>
    <w:lvl w:ilvl="7" w:tentative="0">
      <w:start w:val="1"/>
      <w:numFmt w:val="lowerLetter"/>
      <w:lvlText w:val="%8."/>
      <w:lvlJc w:val="left"/>
      <w:pPr>
        <w:ind w:left="6677" w:hanging="360"/>
      </w:pPr>
    </w:lvl>
    <w:lvl w:ilvl="8" w:tentative="0">
      <w:start w:val="1"/>
      <w:numFmt w:val="lowerRoman"/>
      <w:lvlText w:val="%9."/>
      <w:lvlJc w:val="right"/>
      <w:pPr>
        <w:ind w:left="7397" w:hanging="180"/>
      </w:pPr>
    </w:lvl>
  </w:abstractNum>
  <w:abstractNum w:abstractNumId="22">
    <w:nsid w:val="3C6C4C79"/>
    <w:multiLevelType w:val="multilevel"/>
    <w:tmpl w:val="3C6C4C79"/>
    <w:lvl w:ilvl="0" w:tentative="0">
      <w:start w:val="10"/>
      <w:numFmt w:val="decimal"/>
      <w:lvlText w:val="%1)"/>
      <w:lvlJc w:val="left"/>
      <w:pPr>
        <w:ind w:left="1637" w:hanging="360"/>
      </w:pPr>
      <w:rPr>
        <w:rFonts w:hint="default"/>
        <w:b/>
      </w:rPr>
    </w:lvl>
    <w:lvl w:ilvl="1" w:tentative="0">
      <w:start w:val="1"/>
      <w:numFmt w:val="lowerLetter"/>
      <w:lvlText w:val="%2."/>
      <w:lvlJc w:val="left"/>
      <w:pPr>
        <w:ind w:left="2357" w:hanging="360"/>
      </w:pPr>
    </w:lvl>
    <w:lvl w:ilvl="2" w:tentative="0">
      <w:start w:val="1"/>
      <w:numFmt w:val="lowerRoman"/>
      <w:lvlText w:val="%3."/>
      <w:lvlJc w:val="right"/>
      <w:pPr>
        <w:ind w:left="3077" w:hanging="180"/>
      </w:pPr>
    </w:lvl>
    <w:lvl w:ilvl="3" w:tentative="0">
      <w:start w:val="1"/>
      <w:numFmt w:val="decimal"/>
      <w:lvlText w:val="%4."/>
      <w:lvlJc w:val="left"/>
      <w:pPr>
        <w:ind w:left="3797" w:hanging="360"/>
      </w:pPr>
    </w:lvl>
    <w:lvl w:ilvl="4" w:tentative="0">
      <w:start w:val="1"/>
      <w:numFmt w:val="lowerLetter"/>
      <w:lvlText w:val="%5."/>
      <w:lvlJc w:val="left"/>
      <w:pPr>
        <w:ind w:left="4517" w:hanging="360"/>
      </w:pPr>
    </w:lvl>
    <w:lvl w:ilvl="5" w:tentative="0">
      <w:start w:val="1"/>
      <w:numFmt w:val="lowerRoman"/>
      <w:lvlText w:val="%6."/>
      <w:lvlJc w:val="right"/>
      <w:pPr>
        <w:ind w:left="5237" w:hanging="180"/>
      </w:pPr>
    </w:lvl>
    <w:lvl w:ilvl="6" w:tentative="0">
      <w:start w:val="1"/>
      <w:numFmt w:val="decimal"/>
      <w:lvlText w:val="%7."/>
      <w:lvlJc w:val="left"/>
      <w:pPr>
        <w:ind w:left="5957" w:hanging="360"/>
      </w:pPr>
    </w:lvl>
    <w:lvl w:ilvl="7" w:tentative="0">
      <w:start w:val="1"/>
      <w:numFmt w:val="lowerLetter"/>
      <w:lvlText w:val="%8."/>
      <w:lvlJc w:val="left"/>
      <w:pPr>
        <w:ind w:left="6677" w:hanging="360"/>
      </w:pPr>
    </w:lvl>
    <w:lvl w:ilvl="8" w:tentative="0">
      <w:start w:val="1"/>
      <w:numFmt w:val="lowerRoman"/>
      <w:lvlText w:val="%9."/>
      <w:lvlJc w:val="right"/>
      <w:pPr>
        <w:ind w:left="7397" w:hanging="180"/>
      </w:pPr>
    </w:lvl>
  </w:abstractNum>
  <w:abstractNum w:abstractNumId="23">
    <w:nsid w:val="3F473B48"/>
    <w:multiLevelType w:val="multilevel"/>
    <w:tmpl w:val="3F473B48"/>
    <w:lvl w:ilvl="0" w:tentative="0">
      <w:start w:val="1"/>
      <w:numFmt w:val="decimal"/>
      <w:lvlText w:val="%1)"/>
      <w:lvlJc w:val="left"/>
      <w:pPr>
        <w:ind w:left="2160" w:hanging="360"/>
      </w:pPr>
      <w:rPr>
        <w:rFonts w:hint="default"/>
      </w:rPr>
    </w:lvl>
    <w:lvl w:ilvl="1" w:tentative="0">
      <w:start w:val="1"/>
      <w:numFmt w:val="lowerLetter"/>
      <w:lvlText w:val="%2."/>
      <w:lvlJc w:val="left"/>
      <w:pPr>
        <w:ind w:left="2880" w:hanging="360"/>
      </w:pPr>
    </w:lvl>
    <w:lvl w:ilvl="2" w:tentative="0">
      <w:start w:val="1"/>
      <w:numFmt w:val="lowerRoman"/>
      <w:lvlText w:val="%3."/>
      <w:lvlJc w:val="right"/>
      <w:pPr>
        <w:ind w:left="3600" w:hanging="180"/>
      </w:pPr>
    </w:lvl>
    <w:lvl w:ilvl="3" w:tentative="0">
      <w:start w:val="1"/>
      <w:numFmt w:val="decimal"/>
      <w:lvlText w:val="%4."/>
      <w:lvlJc w:val="left"/>
      <w:pPr>
        <w:ind w:left="4320" w:hanging="360"/>
      </w:pPr>
    </w:lvl>
    <w:lvl w:ilvl="4" w:tentative="0">
      <w:start w:val="1"/>
      <w:numFmt w:val="lowerLetter"/>
      <w:lvlText w:val="%5."/>
      <w:lvlJc w:val="left"/>
      <w:pPr>
        <w:ind w:left="5040" w:hanging="360"/>
      </w:pPr>
    </w:lvl>
    <w:lvl w:ilvl="5" w:tentative="0">
      <w:start w:val="1"/>
      <w:numFmt w:val="lowerRoman"/>
      <w:lvlText w:val="%6."/>
      <w:lvlJc w:val="right"/>
      <w:pPr>
        <w:ind w:left="5760" w:hanging="180"/>
      </w:pPr>
    </w:lvl>
    <w:lvl w:ilvl="6" w:tentative="0">
      <w:start w:val="1"/>
      <w:numFmt w:val="decimal"/>
      <w:lvlText w:val="%7."/>
      <w:lvlJc w:val="left"/>
      <w:pPr>
        <w:ind w:left="6480" w:hanging="360"/>
      </w:pPr>
    </w:lvl>
    <w:lvl w:ilvl="7" w:tentative="0">
      <w:start w:val="1"/>
      <w:numFmt w:val="lowerLetter"/>
      <w:lvlText w:val="%8."/>
      <w:lvlJc w:val="left"/>
      <w:pPr>
        <w:ind w:left="7200" w:hanging="360"/>
      </w:pPr>
    </w:lvl>
    <w:lvl w:ilvl="8" w:tentative="0">
      <w:start w:val="1"/>
      <w:numFmt w:val="lowerRoman"/>
      <w:lvlText w:val="%9."/>
      <w:lvlJc w:val="right"/>
      <w:pPr>
        <w:ind w:left="7920" w:hanging="180"/>
      </w:pPr>
    </w:lvl>
  </w:abstractNum>
  <w:abstractNum w:abstractNumId="24">
    <w:nsid w:val="3F9569DA"/>
    <w:multiLevelType w:val="multilevel"/>
    <w:tmpl w:val="3F9569DA"/>
    <w:lvl w:ilvl="0" w:tentative="0">
      <w:start w:val="1"/>
      <w:numFmt w:val="lowerLetter"/>
      <w:lvlText w:val="%1)"/>
      <w:lvlJc w:val="left"/>
      <w:pPr>
        <w:ind w:left="1637" w:hanging="360"/>
      </w:pPr>
      <w:rPr>
        <w:rFonts w:hint="default"/>
      </w:rPr>
    </w:lvl>
    <w:lvl w:ilvl="1" w:tentative="0">
      <w:start w:val="1"/>
      <w:numFmt w:val="lowerLetter"/>
      <w:lvlText w:val="%2."/>
      <w:lvlJc w:val="left"/>
      <w:pPr>
        <w:ind w:left="2356" w:hanging="360"/>
      </w:pPr>
    </w:lvl>
    <w:lvl w:ilvl="2" w:tentative="0">
      <w:start w:val="1"/>
      <w:numFmt w:val="lowerRoman"/>
      <w:lvlText w:val="%3."/>
      <w:lvlJc w:val="right"/>
      <w:pPr>
        <w:ind w:left="3076" w:hanging="180"/>
      </w:pPr>
    </w:lvl>
    <w:lvl w:ilvl="3" w:tentative="0">
      <w:start w:val="1"/>
      <w:numFmt w:val="decimal"/>
      <w:lvlText w:val="%4."/>
      <w:lvlJc w:val="left"/>
      <w:pPr>
        <w:ind w:left="3796" w:hanging="360"/>
      </w:pPr>
    </w:lvl>
    <w:lvl w:ilvl="4" w:tentative="0">
      <w:start w:val="1"/>
      <w:numFmt w:val="lowerLetter"/>
      <w:lvlText w:val="%5."/>
      <w:lvlJc w:val="left"/>
      <w:pPr>
        <w:ind w:left="4516" w:hanging="360"/>
      </w:pPr>
    </w:lvl>
    <w:lvl w:ilvl="5" w:tentative="0">
      <w:start w:val="1"/>
      <w:numFmt w:val="lowerRoman"/>
      <w:lvlText w:val="%6."/>
      <w:lvlJc w:val="right"/>
      <w:pPr>
        <w:ind w:left="5236" w:hanging="180"/>
      </w:pPr>
    </w:lvl>
    <w:lvl w:ilvl="6" w:tentative="0">
      <w:start w:val="1"/>
      <w:numFmt w:val="decimal"/>
      <w:lvlText w:val="%7."/>
      <w:lvlJc w:val="left"/>
      <w:pPr>
        <w:ind w:left="5956" w:hanging="360"/>
      </w:pPr>
    </w:lvl>
    <w:lvl w:ilvl="7" w:tentative="0">
      <w:start w:val="1"/>
      <w:numFmt w:val="lowerLetter"/>
      <w:lvlText w:val="%8."/>
      <w:lvlJc w:val="left"/>
      <w:pPr>
        <w:ind w:left="6676" w:hanging="360"/>
      </w:pPr>
    </w:lvl>
    <w:lvl w:ilvl="8" w:tentative="0">
      <w:start w:val="1"/>
      <w:numFmt w:val="lowerRoman"/>
      <w:lvlText w:val="%9."/>
      <w:lvlJc w:val="right"/>
      <w:pPr>
        <w:ind w:left="7396" w:hanging="180"/>
      </w:pPr>
    </w:lvl>
  </w:abstractNum>
  <w:abstractNum w:abstractNumId="25">
    <w:nsid w:val="430138AE"/>
    <w:multiLevelType w:val="multilevel"/>
    <w:tmpl w:val="430138AE"/>
    <w:lvl w:ilvl="0" w:tentative="0">
      <w:start w:val="1"/>
      <w:numFmt w:val="lowerLetter"/>
      <w:lvlText w:val="%1)"/>
      <w:lvlJc w:val="left"/>
      <w:pPr>
        <w:ind w:left="1636" w:hanging="360"/>
      </w:pPr>
      <w:rPr>
        <w:rFonts w:hint="default"/>
      </w:rPr>
    </w:lvl>
    <w:lvl w:ilvl="1" w:tentative="0">
      <w:start w:val="1"/>
      <w:numFmt w:val="lowerLetter"/>
      <w:lvlText w:val="%2."/>
      <w:lvlJc w:val="left"/>
      <w:pPr>
        <w:ind w:left="2356" w:hanging="360"/>
      </w:pPr>
    </w:lvl>
    <w:lvl w:ilvl="2" w:tentative="0">
      <w:start w:val="1"/>
      <w:numFmt w:val="lowerRoman"/>
      <w:lvlText w:val="%3."/>
      <w:lvlJc w:val="right"/>
      <w:pPr>
        <w:ind w:left="3076" w:hanging="180"/>
      </w:pPr>
    </w:lvl>
    <w:lvl w:ilvl="3" w:tentative="0">
      <w:start w:val="1"/>
      <w:numFmt w:val="decimal"/>
      <w:lvlText w:val="%4."/>
      <w:lvlJc w:val="left"/>
      <w:pPr>
        <w:ind w:left="3796" w:hanging="360"/>
      </w:pPr>
    </w:lvl>
    <w:lvl w:ilvl="4" w:tentative="0">
      <w:start w:val="1"/>
      <w:numFmt w:val="lowerLetter"/>
      <w:lvlText w:val="%5."/>
      <w:lvlJc w:val="left"/>
      <w:pPr>
        <w:ind w:left="4516" w:hanging="360"/>
      </w:pPr>
    </w:lvl>
    <w:lvl w:ilvl="5" w:tentative="0">
      <w:start w:val="1"/>
      <w:numFmt w:val="lowerRoman"/>
      <w:lvlText w:val="%6."/>
      <w:lvlJc w:val="right"/>
      <w:pPr>
        <w:ind w:left="5236" w:hanging="180"/>
      </w:pPr>
    </w:lvl>
    <w:lvl w:ilvl="6" w:tentative="0">
      <w:start w:val="1"/>
      <w:numFmt w:val="decimal"/>
      <w:lvlText w:val="%7."/>
      <w:lvlJc w:val="left"/>
      <w:pPr>
        <w:ind w:left="5956" w:hanging="360"/>
      </w:pPr>
    </w:lvl>
    <w:lvl w:ilvl="7" w:tentative="0">
      <w:start w:val="1"/>
      <w:numFmt w:val="lowerLetter"/>
      <w:lvlText w:val="%8."/>
      <w:lvlJc w:val="left"/>
      <w:pPr>
        <w:ind w:left="6676" w:hanging="360"/>
      </w:pPr>
    </w:lvl>
    <w:lvl w:ilvl="8" w:tentative="0">
      <w:start w:val="1"/>
      <w:numFmt w:val="lowerRoman"/>
      <w:lvlText w:val="%9."/>
      <w:lvlJc w:val="right"/>
      <w:pPr>
        <w:ind w:left="7396" w:hanging="180"/>
      </w:pPr>
    </w:lvl>
  </w:abstractNum>
  <w:abstractNum w:abstractNumId="26">
    <w:nsid w:val="440C3FA7"/>
    <w:multiLevelType w:val="multilevel"/>
    <w:tmpl w:val="440C3FA7"/>
    <w:lvl w:ilvl="0" w:tentative="0">
      <w:start w:val="1"/>
      <w:numFmt w:val="upperLetter"/>
      <w:pStyle w:val="2"/>
      <w:lvlText w:val="%1."/>
      <w:lvlJc w:val="left"/>
      <w:pPr>
        <w:tabs>
          <w:tab w:val="left" w:pos="360"/>
        </w:tabs>
        <w:ind w:left="360" w:hanging="360"/>
      </w:pPr>
      <w:rPr>
        <w:rFonts w:hint="default"/>
      </w:r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502"/>
        </w:tabs>
        <w:ind w:left="502" w:hanging="360"/>
      </w:pPr>
      <w:rPr>
        <w:rFonts w:hint="default"/>
      </w:rPr>
    </w:lvl>
    <w:lvl w:ilvl="3" w:tentative="0">
      <w:start w:val="1"/>
      <w:numFmt w:val="decimal"/>
      <w:lvlText w:val="%4."/>
      <w:lvlJc w:val="left"/>
      <w:pPr>
        <w:tabs>
          <w:tab w:val="left" w:pos="360"/>
        </w:tabs>
        <w:ind w:left="36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rPr>
        <w:i w:val="0"/>
      </w:rPr>
    </w:lvl>
    <w:lvl w:ilvl="8" w:tentative="0">
      <w:start w:val="1"/>
      <w:numFmt w:val="lowerRoman"/>
      <w:lvlText w:val="%9."/>
      <w:lvlJc w:val="right"/>
      <w:pPr>
        <w:tabs>
          <w:tab w:val="left" w:pos="6480"/>
        </w:tabs>
        <w:ind w:left="6480" w:hanging="180"/>
      </w:pPr>
    </w:lvl>
  </w:abstractNum>
  <w:abstractNum w:abstractNumId="27">
    <w:nsid w:val="44547EB3"/>
    <w:multiLevelType w:val="multilevel"/>
    <w:tmpl w:val="44547EB3"/>
    <w:lvl w:ilvl="0" w:tentative="0">
      <w:start w:val="1"/>
      <w:numFmt w:val="lowerLetter"/>
      <w:lvlText w:val="%1)"/>
      <w:lvlJc w:val="left"/>
      <w:pPr>
        <w:ind w:left="1637" w:hanging="360"/>
      </w:pPr>
      <w:rPr>
        <w:rFonts w:hint="default"/>
      </w:rPr>
    </w:lvl>
    <w:lvl w:ilvl="1" w:tentative="0">
      <w:start w:val="1"/>
      <w:numFmt w:val="lowerLetter"/>
      <w:lvlText w:val="%2."/>
      <w:lvlJc w:val="left"/>
      <w:pPr>
        <w:ind w:left="2357" w:hanging="360"/>
      </w:pPr>
    </w:lvl>
    <w:lvl w:ilvl="2" w:tentative="0">
      <w:start w:val="1"/>
      <w:numFmt w:val="lowerRoman"/>
      <w:lvlText w:val="%3."/>
      <w:lvlJc w:val="right"/>
      <w:pPr>
        <w:ind w:left="3077" w:hanging="180"/>
      </w:pPr>
    </w:lvl>
    <w:lvl w:ilvl="3" w:tentative="0">
      <w:start w:val="1"/>
      <w:numFmt w:val="decimal"/>
      <w:lvlText w:val="%4."/>
      <w:lvlJc w:val="left"/>
      <w:pPr>
        <w:ind w:left="3797" w:hanging="360"/>
      </w:pPr>
    </w:lvl>
    <w:lvl w:ilvl="4" w:tentative="0">
      <w:start w:val="1"/>
      <w:numFmt w:val="lowerLetter"/>
      <w:lvlText w:val="%5."/>
      <w:lvlJc w:val="left"/>
      <w:pPr>
        <w:ind w:left="4517" w:hanging="360"/>
      </w:pPr>
    </w:lvl>
    <w:lvl w:ilvl="5" w:tentative="0">
      <w:start w:val="1"/>
      <w:numFmt w:val="lowerRoman"/>
      <w:lvlText w:val="%6."/>
      <w:lvlJc w:val="right"/>
      <w:pPr>
        <w:ind w:left="5237" w:hanging="180"/>
      </w:pPr>
    </w:lvl>
    <w:lvl w:ilvl="6" w:tentative="0">
      <w:start w:val="1"/>
      <w:numFmt w:val="decimal"/>
      <w:lvlText w:val="%7."/>
      <w:lvlJc w:val="left"/>
      <w:pPr>
        <w:ind w:left="5957" w:hanging="360"/>
      </w:pPr>
    </w:lvl>
    <w:lvl w:ilvl="7" w:tentative="0">
      <w:start w:val="1"/>
      <w:numFmt w:val="lowerLetter"/>
      <w:lvlText w:val="%8."/>
      <w:lvlJc w:val="left"/>
      <w:pPr>
        <w:ind w:left="6677" w:hanging="360"/>
      </w:pPr>
    </w:lvl>
    <w:lvl w:ilvl="8" w:tentative="0">
      <w:start w:val="1"/>
      <w:numFmt w:val="lowerRoman"/>
      <w:lvlText w:val="%9."/>
      <w:lvlJc w:val="right"/>
      <w:pPr>
        <w:ind w:left="7397" w:hanging="180"/>
      </w:pPr>
    </w:lvl>
  </w:abstractNum>
  <w:abstractNum w:abstractNumId="28">
    <w:nsid w:val="4544756C"/>
    <w:multiLevelType w:val="multilevel"/>
    <w:tmpl w:val="4544756C"/>
    <w:lvl w:ilvl="0" w:tentative="0">
      <w:start w:val="1"/>
      <w:numFmt w:val="decimal"/>
      <w:lvlText w:val="%1)"/>
      <w:lvlJc w:val="left"/>
      <w:pPr>
        <w:ind w:left="1996" w:hanging="360"/>
      </w:pPr>
      <w:rPr>
        <w:rFonts w:hint="default" w:ascii="Calibri" w:hAnsi="Calibri"/>
        <w:b w:val="0"/>
        <w:sz w:val="22"/>
      </w:rPr>
    </w:lvl>
    <w:lvl w:ilvl="1" w:tentative="0">
      <w:start w:val="1"/>
      <w:numFmt w:val="lowerLetter"/>
      <w:lvlText w:val="%2."/>
      <w:lvlJc w:val="left"/>
      <w:pPr>
        <w:ind w:left="2716" w:hanging="360"/>
      </w:pPr>
    </w:lvl>
    <w:lvl w:ilvl="2" w:tentative="0">
      <w:start w:val="1"/>
      <w:numFmt w:val="lowerRoman"/>
      <w:lvlText w:val="%3."/>
      <w:lvlJc w:val="right"/>
      <w:pPr>
        <w:ind w:left="3436" w:hanging="180"/>
      </w:pPr>
    </w:lvl>
    <w:lvl w:ilvl="3" w:tentative="0">
      <w:start w:val="1"/>
      <w:numFmt w:val="decimal"/>
      <w:lvlText w:val="%4."/>
      <w:lvlJc w:val="left"/>
      <w:pPr>
        <w:ind w:left="4156" w:hanging="360"/>
      </w:pPr>
    </w:lvl>
    <w:lvl w:ilvl="4" w:tentative="0">
      <w:start w:val="1"/>
      <w:numFmt w:val="lowerLetter"/>
      <w:lvlText w:val="%5."/>
      <w:lvlJc w:val="left"/>
      <w:pPr>
        <w:ind w:left="4876" w:hanging="360"/>
      </w:pPr>
    </w:lvl>
    <w:lvl w:ilvl="5" w:tentative="0">
      <w:start w:val="1"/>
      <w:numFmt w:val="lowerRoman"/>
      <w:lvlText w:val="%6."/>
      <w:lvlJc w:val="right"/>
      <w:pPr>
        <w:ind w:left="5596" w:hanging="180"/>
      </w:pPr>
    </w:lvl>
    <w:lvl w:ilvl="6" w:tentative="0">
      <w:start w:val="1"/>
      <w:numFmt w:val="decimal"/>
      <w:lvlText w:val="%7."/>
      <w:lvlJc w:val="left"/>
      <w:pPr>
        <w:ind w:left="6316" w:hanging="360"/>
      </w:pPr>
    </w:lvl>
    <w:lvl w:ilvl="7" w:tentative="0">
      <w:start w:val="1"/>
      <w:numFmt w:val="lowerLetter"/>
      <w:lvlText w:val="%8."/>
      <w:lvlJc w:val="left"/>
      <w:pPr>
        <w:ind w:left="7036" w:hanging="360"/>
      </w:pPr>
    </w:lvl>
    <w:lvl w:ilvl="8" w:tentative="0">
      <w:start w:val="1"/>
      <w:numFmt w:val="lowerRoman"/>
      <w:lvlText w:val="%9."/>
      <w:lvlJc w:val="right"/>
      <w:pPr>
        <w:ind w:left="7756" w:hanging="180"/>
      </w:pPr>
    </w:lvl>
  </w:abstractNum>
  <w:abstractNum w:abstractNumId="29">
    <w:nsid w:val="49993433"/>
    <w:multiLevelType w:val="multilevel"/>
    <w:tmpl w:val="4999343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4C7B5352"/>
    <w:multiLevelType w:val="multilevel"/>
    <w:tmpl w:val="4C7B5352"/>
    <w:lvl w:ilvl="0" w:tentative="0">
      <w:start w:val="1"/>
      <w:numFmt w:val="decimal"/>
      <w:lvlText w:val="%1)"/>
      <w:lvlJc w:val="left"/>
      <w:pPr>
        <w:ind w:left="2061" w:hanging="360"/>
      </w:pPr>
      <w:rPr>
        <w:rFonts w:hint="default" w:ascii="Calibri" w:hAnsi="Calibri"/>
        <w:b w:val="0"/>
        <w:sz w:val="22"/>
      </w:rPr>
    </w:lvl>
    <w:lvl w:ilvl="1" w:tentative="0">
      <w:start w:val="1"/>
      <w:numFmt w:val="lowerLetter"/>
      <w:lvlText w:val="%2."/>
      <w:lvlJc w:val="left"/>
      <w:pPr>
        <w:ind w:left="2781" w:hanging="360"/>
      </w:pPr>
    </w:lvl>
    <w:lvl w:ilvl="2" w:tentative="0">
      <w:start w:val="1"/>
      <w:numFmt w:val="lowerRoman"/>
      <w:lvlText w:val="%3."/>
      <w:lvlJc w:val="right"/>
      <w:pPr>
        <w:ind w:left="3501" w:hanging="180"/>
      </w:pPr>
    </w:lvl>
    <w:lvl w:ilvl="3" w:tentative="0">
      <w:start w:val="1"/>
      <w:numFmt w:val="decimal"/>
      <w:lvlText w:val="%4."/>
      <w:lvlJc w:val="left"/>
      <w:pPr>
        <w:ind w:left="4221" w:hanging="360"/>
      </w:pPr>
    </w:lvl>
    <w:lvl w:ilvl="4" w:tentative="0">
      <w:start w:val="1"/>
      <w:numFmt w:val="lowerLetter"/>
      <w:lvlText w:val="%5."/>
      <w:lvlJc w:val="left"/>
      <w:pPr>
        <w:ind w:left="4941" w:hanging="360"/>
      </w:pPr>
    </w:lvl>
    <w:lvl w:ilvl="5" w:tentative="0">
      <w:start w:val="1"/>
      <w:numFmt w:val="lowerRoman"/>
      <w:lvlText w:val="%6."/>
      <w:lvlJc w:val="right"/>
      <w:pPr>
        <w:ind w:left="5661" w:hanging="180"/>
      </w:pPr>
    </w:lvl>
    <w:lvl w:ilvl="6" w:tentative="0">
      <w:start w:val="1"/>
      <w:numFmt w:val="decimal"/>
      <w:lvlText w:val="%7."/>
      <w:lvlJc w:val="left"/>
      <w:pPr>
        <w:ind w:left="6381" w:hanging="360"/>
      </w:pPr>
    </w:lvl>
    <w:lvl w:ilvl="7" w:tentative="0">
      <w:start w:val="1"/>
      <w:numFmt w:val="lowerLetter"/>
      <w:lvlText w:val="%8."/>
      <w:lvlJc w:val="left"/>
      <w:pPr>
        <w:ind w:left="7101" w:hanging="360"/>
      </w:pPr>
    </w:lvl>
    <w:lvl w:ilvl="8" w:tentative="0">
      <w:start w:val="1"/>
      <w:numFmt w:val="lowerRoman"/>
      <w:lvlText w:val="%9."/>
      <w:lvlJc w:val="right"/>
      <w:pPr>
        <w:ind w:left="7821" w:hanging="180"/>
      </w:pPr>
    </w:lvl>
  </w:abstractNum>
  <w:abstractNum w:abstractNumId="31">
    <w:nsid w:val="4DA62ABC"/>
    <w:multiLevelType w:val="multilevel"/>
    <w:tmpl w:val="4DA62ABC"/>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2">
    <w:nsid w:val="50F9323C"/>
    <w:multiLevelType w:val="multilevel"/>
    <w:tmpl w:val="50F9323C"/>
    <w:lvl w:ilvl="0" w:tentative="0">
      <w:start w:val="1"/>
      <w:numFmt w:val="lowerLetter"/>
      <w:lvlText w:val="%1)"/>
      <w:lvlJc w:val="left"/>
      <w:pPr>
        <w:ind w:left="1636" w:hanging="360"/>
      </w:pPr>
      <w:rPr>
        <w:rFonts w:hint="default"/>
      </w:rPr>
    </w:lvl>
    <w:lvl w:ilvl="1" w:tentative="0">
      <w:start w:val="1"/>
      <w:numFmt w:val="lowerLetter"/>
      <w:lvlText w:val="%2."/>
      <w:lvlJc w:val="left"/>
      <w:pPr>
        <w:ind w:left="2356" w:hanging="360"/>
      </w:pPr>
    </w:lvl>
    <w:lvl w:ilvl="2" w:tentative="0">
      <w:start w:val="1"/>
      <w:numFmt w:val="lowerRoman"/>
      <w:lvlText w:val="%3."/>
      <w:lvlJc w:val="right"/>
      <w:pPr>
        <w:ind w:left="3076" w:hanging="180"/>
      </w:pPr>
    </w:lvl>
    <w:lvl w:ilvl="3" w:tentative="0">
      <w:start w:val="1"/>
      <w:numFmt w:val="decimal"/>
      <w:lvlText w:val="%4."/>
      <w:lvlJc w:val="left"/>
      <w:pPr>
        <w:ind w:left="3796" w:hanging="360"/>
      </w:pPr>
    </w:lvl>
    <w:lvl w:ilvl="4" w:tentative="0">
      <w:start w:val="1"/>
      <w:numFmt w:val="lowerLetter"/>
      <w:lvlText w:val="%5."/>
      <w:lvlJc w:val="left"/>
      <w:pPr>
        <w:ind w:left="4516" w:hanging="360"/>
      </w:pPr>
    </w:lvl>
    <w:lvl w:ilvl="5" w:tentative="0">
      <w:start w:val="1"/>
      <w:numFmt w:val="lowerRoman"/>
      <w:lvlText w:val="%6."/>
      <w:lvlJc w:val="right"/>
      <w:pPr>
        <w:ind w:left="5236" w:hanging="180"/>
      </w:pPr>
    </w:lvl>
    <w:lvl w:ilvl="6" w:tentative="0">
      <w:start w:val="1"/>
      <w:numFmt w:val="decimal"/>
      <w:lvlText w:val="%7."/>
      <w:lvlJc w:val="left"/>
      <w:pPr>
        <w:ind w:left="5956" w:hanging="360"/>
      </w:pPr>
    </w:lvl>
    <w:lvl w:ilvl="7" w:tentative="0">
      <w:start w:val="1"/>
      <w:numFmt w:val="lowerLetter"/>
      <w:lvlText w:val="%8."/>
      <w:lvlJc w:val="left"/>
      <w:pPr>
        <w:ind w:left="6676" w:hanging="360"/>
      </w:pPr>
    </w:lvl>
    <w:lvl w:ilvl="8" w:tentative="0">
      <w:start w:val="1"/>
      <w:numFmt w:val="lowerRoman"/>
      <w:lvlText w:val="%9."/>
      <w:lvlJc w:val="right"/>
      <w:pPr>
        <w:ind w:left="7396" w:hanging="180"/>
      </w:pPr>
    </w:lvl>
  </w:abstractNum>
  <w:abstractNum w:abstractNumId="33">
    <w:nsid w:val="511C5B4C"/>
    <w:multiLevelType w:val="multilevel"/>
    <w:tmpl w:val="511C5B4C"/>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34">
    <w:nsid w:val="57B638C1"/>
    <w:multiLevelType w:val="multilevel"/>
    <w:tmpl w:val="57B638C1"/>
    <w:lvl w:ilvl="0" w:tentative="0">
      <w:start w:val="1"/>
      <w:numFmt w:val="decimal"/>
      <w:lvlText w:val="%1)"/>
      <w:lvlJc w:val="left"/>
      <w:pPr>
        <w:ind w:left="1637" w:hanging="360"/>
      </w:pPr>
      <w:rPr>
        <w:rFonts w:hint="default"/>
      </w:rPr>
    </w:lvl>
    <w:lvl w:ilvl="1" w:tentative="0">
      <w:start w:val="1"/>
      <w:numFmt w:val="lowerLetter"/>
      <w:lvlText w:val="%2."/>
      <w:lvlJc w:val="left"/>
      <w:pPr>
        <w:ind w:left="2357" w:hanging="360"/>
      </w:pPr>
    </w:lvl>
    <w:lvl w:ilvl="2" w:tentative="0">
      <w:start w:val="1"/>
      <w:numFmt w:val="lowerRoman"/>
      <w:lvlText w:val="%3."/>
      <w:lvlJc w:val="right"/>
      <w:pPr>
        <w:ind w:left="3077" w:hanging="180"/>
      </w:pPr>
    </w:lvl>
    <w:lvl w:ilvl="3" w:tentative="0">
      <w:start w:val="1"/>
      <w:numFmt w:val="decimal"/>
      <w:lvlText w:val="%4."/>
      <w:lvlJc w:val="left"/>
      <w:pPr>
        <w:ind w:left="3797" w:hanging="360"/>
      </w:pPr>
    </w:lvl>
    <w:lvl w:ilvl="4" w:tentative="0">
      <w:start w:val="1"/>
      <w:numFmt w:val="lowerLetter"/>
      <w:lvlText w:val="%5."/>
      <w:lvlJc w:val="left"/>
      <w:pPr>
        <w:ind w:left="4517" w:hanging="360"/>
      </w:pPr>
    </w:lvl>
    <w:lvl w:ilvl="5" w:tentative="0">
      <w:start w:val="1"/>
      <w:numFmt w:val="lowerRoman"/>
      <w:lvlText w:val="%6."/>
      <w:lvlJc w:val="right"/>
      <w:pPr>
        <w:ind w:left="5237" w:hanging="180"/>
      </w:pPr>
    </w:lvl>
    <w:lvl w:ilvl="6" w:tentative="0">
      <w:start w:val="1"/>
      <w:numFmt w:val="decimal"/>
      <w:lvlText w:val="%7."/>
      <w:lvlJc w:val="left"/>
      <w:pPr>
        <w:ind w:left="5957" w:hanging="360"/>
      </w:pPr>
    </w:lvl>
    <w:lvl w:ilvl="7" w:tentative="0">
      <w:start w:val="1"/>
      <w:numFmt w:val="lowerLetter"/>
      <w:lvlText w:val="%8."/>
      <w:lvlJc w:val="left"/>
      <w:pPr>
        <w:ind w:left="6677" w:hanging="360"/>
      </w:pPr>
    </w:lvl>
    <w:lvl w:ilvl="8" w:tentative="0">
      <w:start w:val="1"/>
      <w:numFmt w:val="lowerRoman"/>
      <w:lvlText w:val="%9."/>
      <w:lvlJc w:val="right"/>
      <w:pPr>
        <w:ind w:left="7397" w:hanging="180"/>
      </w:pPr>
    </w:lvl>
  </w:abstractNum>
  <w:abstractNum w:abstractNumId="35">
    <w:nsid w:val="58866588"/>
    <w:multiLevelType w:val="multilevel"/>
    <w:tmpl w:val="58866588"/>
    <w:lvl w:ilvl="0" w:tentative="0">
      <w:start w:val="1"/>
      <w:numFmt w:val="decimal"/>
      <w:lvlText w:val="%1."/>
      <w:lvlJc w:val="left"/>
      <w:pPr>
        <w:ind w:left="360" w:hanging="360"/>
      </w:pPr>
      <w:rPr>
        <w:rFonts w:hint="default"/>
      </w:rPr>
    </w:lvl>
    <w:lvl w:ilvl="1" w:tentative="0">
      <w:start w:val="1"/>
      <w:numFmt w:val="decimal"/>
      <w:lvlText w:val="%2."/>
      <w:lvlJc w:val="left"/>
      <w:pPr>
        <w:ind w:left="1170" w:hanging="360"/>
      </w:pPr>
      <w:rPr>
        <w:rFonts w:ascii="Times New Roman" w:hAnsi="Times New Roman" w:cs="Times New Roman" w:eastAsiaTheme="minorHAnsi"/>
      </w:rPr>
    </w:lvl>
    <w:lvl w:ilvl="2" w:tentative="0">
      <w:start w:val="1"/>
      <w:numFmt w:val="decimal"/>
      <w:lvlText w:val="%1.%2.%3."/>
      <w:lvlJc w:val="left"/>
      <w:pPr>
        <w:ind w:left="2340" w:hanging="720"/>
      </w:pPr>
      <w:rPr>
        <w:rFonts w:hint="default"/>
      </w:rPr>
    </w:lvl>
    <w:lvl w:ilvl="3" w:tentative="0">
      <w:start w:val="1"/>
      <w:numFmt w:val="decimal"/>
      <w:lvlText w:val="%1.%2.%3.%4."/>
      <w:lvlJc w:val="left"/>
      <w:pPr>
        <w:ind w:left="3150" w:hanging="720"/>
      </w:pPr>
      <w:rPr>
        <w:rFonts w:hint="default"/>
      </w:rPr>
    </w:lvl>
    <w:lvl w:ilvl="4" w:tentative="0">
      <w:start w:val="1"/>
      <w:numFmt w:val="decimal"/>
      <w:lvlText w:val="%1.%2.%3.%4.%5."/>
      <w:lvlJc w:val="left"/>
      <w:pPr>
        <w:ind w:left="4320" w:hanging="1080"/>
      </w:pPr>
      <w:rPr>
        <w:rFonts w:hint="default"/>
      </w:rPr>
    </w:lvl>
    <w:lvl w:ilvl="5" w:tentative="0">
      <w:start w:val="1"/>
      <w:numFmt w:val="decimal"/>
      <w:lvlText w:val="%1.%2.%3.%4.%5.%6."/>
      <w:lvlJc w:val="left"/>
      <w:pPr>
        <w:ind w:left="5130" w:hanging="1080"/>
      </w:pPr>
      <w:rPr>
        <w:rFonts w:hint="default"/>
      </w:rPr>
    </w:lvl>
    <w:lvl w:ilvl="6" w:tentative="0">
      <w:start w:val="1"/>
      <w:numFmt w:val="decimal"/>
      <w:lvlText w:val="%1.%2.%3.%4.%5.%6.%7."/>
      <w:lvlJc w:val="left"/>
      <w:pPr>
        <w:ind w:left="6300" w:hanging="1440"/>
      </w:pPr>
      <w:rPr>
        <w:rFonts w:hint="default"/>
      </w:rPr>
    </w:lvl>
    <w:lvl w:ilvl="7" w:tentative="0">
      <w:start w:val="1"/>
      <w:numFmt w:val="decimal"/>
      <w:lvlText w:val="%1.%2.%3.%4.%5.%6.%7.%8."/>
      <w:lvlJc w:val="left"/>
      <w:pPr>
        <w:ind w:left="7110" w:hanging="1440"/>
      </w:pPr>
      <w:rPr>
        <w:rFonts w:hint="default"/>
      </w:rPr>
    </w:lvl>
    <w:lvl w:ilvl="8" w:tentative="0">
      <w:start w:val="1"/>
      <w:numFmt w:val="decimal"/>
      <w:lvlText w:val="%1.%2.%3.%4.%5.%6.%7.%8.%9."/>
      <w:lvlJc w:val="left"/>
      <w:pPr>
        <w:ind w:left="8280" w:hanging="1800"/>
      </w:pPr>
      <w:rPr>
        <w:rFonts w:hint="default"/>
      </w:rPr>
    </w:lvl>
  </w:abstractNum>
  <w:abstractNum w:abstractNumId="36">
    <w:nsid w:val="63DF23B9"/>
    <w:multiLevelType w:val="multilevel"/>
    <w:tmpl w:val="63DF23B9"/>
    <w:lvl w:ilvl="0" w:tentative="0">
      <w:start w:val="1"/>
      <w:numFmt w:val="lowerLetter"/>
      <w:lvlText w:val="%1)"/>
      <w:lvlJc w:val="left"/>
      <w:pPr>
        <w:ind w:left="1636" w:hanging="360"/>
      </w:pPr>
      <w:rPr>
        <w:rFonts w:hint="default"/>
        <w:b w:val="0"/>
      </w:rPr>
    </w:lvl>
    <w:lvl w:ilvl="1" w:tentative="0">
      <w:start w:val="1"/>
      <w:numFmt w:val="lowerLetter"/>
      <w:lvlText w:val="%2."/>
      <w:lvlJc w:val="left"/>
      <w:pPr>
        <w:ind w:left="2356" w:hanging="360"/>
      </w:pPr>
    </w:lvl>
    <w:lvl w:ilvl="2" w:tentative="0">
      <w:start w:val="1"/>
      <w:numFmt w:val="lowerRoman"/>
      <w:lvlText w:val="%3."/>
      <w:lvlJc w:val="right"/>
      <w:pPr>
        <w:ind w:left="3076" w:hanging="180"/>
      </w:pPr>
    </w:lvl>
    <w:lvl w:ilvl="3" w:tentative="0">
      <w:start w:val="1"/>
      <w:numFmt w:val="decimal"/>
      <w:lvlText w:val="%4."/>
      <w:lvlJc w:val="left"/>
      <w:pPr>
        <w:ind w:left="3796" w:hanging="360"/>
      </w:pPr>
    </w:lvl>
    <w:lvl w:ilvl="4" w:tentative="0">
      <w:start w:val="1"/>
      <w:numFmt w:val="lowerLetter"/>
      <w:lvlText w:val="%5."/>
      <w:lvlJc w:val="left"/>
      <w:pPr>
        <w:ind w:left="4516" w:hanging="360"/>
      </w:pPr>
    </w:lvl>
    <w:lvl w:ilvl="5" w:tentative="0">
      <w:start w:val="1"/>
      <w:numFmt w:val="lowerRoman"/>
      <w:lvlText w:val="%6."/>
      <w:lvlJc w:val="right"/>
      <w:pPr>
        <w:ind w:left="5236" w:hanging="180"/>
      </w:pPr>
    </w:lvl>
    <w:lvl w:ilvl="6" w:tentative="0">
      <w:start w:val="1"/>
      <w:numFmt w:val="decimal"/>
      <w:lvlText w:val="%7."/>
      <w:lvlJc w:val="left"/>
      <w:pPr>
        <w:ind w:left="5956" w:hanging="360"/>
      </w:pPr>
    </w:lvl>
    <w:lvl w:ilvl="7" w:tentative="0">
      <w:start w:val="1"/>
      <w:numFmt w:val="lowerLetter"/>
      <w:lvlText w:val="%8."/>
      <w:lvlJc w:val="left"/>
      <w:pPr>
        <w:ind w:left="6676" w:hanging="360"/>
      </w:pPr>
    </w:lvl>
    <w:lvl w:ilvl="8" w:tentative="0">
      <w:start w:val="1"/>
      <w:numFmt w:val="lowerRoman"/>
      <w:lvlText w:val="%9."/>
      <w:lvlJc w:val="right"/>
      <w:pPr>
        <w:ind w:left="7396" w:hanging="180"/>
      </w:pPr>
    </w:lvl>
  </w:abstractNum>
  <w:abstractNum w:abstractNumId="37">
    <w:nsid w:val="65C86467"/>
    <w:multiLevelType w:val="multilevel"/>
    <w:tmpl w:val="65C86467"/>
    <w:lvl w:ilvl="0" w:tentative="0">
      <w:start w:val="1"/>
      <w:numFmt w:val="decimal"/>
      <w:lvlText w:val="%1)"/>
      <w:lvlJc w:val="left"/>
      <w:pPr>
        <w:ind w:left="1997" w:hanging="360"/>
      </w:pPr>
      <w:rPr>
        <w:rFonts w:hint="default" w:ascii="Calibri" w:hAnsi="Calibri"/>
        <w:b w:val="0"/>
        <w:sz w:val="22"/>
      </w:rPr>
    </w:lvl>
    <w:lvl w:ilvl="1" w:tentative="0">
      <w:start w:val="1"/>
      <w:numFmt w:val="lowerLetter"/>
      <w:lvlText w:val="%2."/>
      <w:lvlJc w:val="left"/>
      <w:pPr>
        <w:ind w:left="2717" w:hanging="360"/>
      </w:pPr>
    </w:lvl>
    <w:lvl w:ilvl="2" w:tentative="0">
      <w:start w:val="1"/>
      <w:numFmt w:val="lowerRoman"/>
      <w:lvlText w:val="%3."/>
      <w:lvlJc w:val="right"/>
      <w:pPr>
        <w:ind w:left="3437" w:hanging="180"/>
      </w:pPr>
    </w:lvl>
    <w:lvl w:ilvl="3" w:tentative="0">
      <w:start w:val="1"/>
      <w:numFmt w:val="decimal"/>
      <w:lvlText w:val="%4."/>
      <w:lvlJc w:val="left"/>
      <w:pPr>
        <w:ind w:left="4157" w:hanging="360"/>
      </w:pPr>
    </w:lvl>
    <w:lvl w:ilvl="4" w:tentative="0">
      <w:start w:val="1"/>
      <w:numFmt w:val="lowerLetter"/>
      <w:lvlText w:val="%5."/>
      <w:lvlJc w:val="left"/>
      <w:pPr>
        <w:ind w:left="4877" w:hanging="360"/>
      </w:pPr>
    </w:lvl>
    <w:lvl w:ilvl="5" w:tentative="0">
      <w:start w:val="1"/>
      <w:numFmt w:val="lowerRoman"/>
      <w:lvlText w:val="%6."/>
      <w:lvlJc w:val="right"/>
      <w:pPr>
        <w:ind w:left="5597" w:hanging="180"/>
      </w:pPr>
    </w:lvl>
    <w:lvl w:ilvl="6" w:tentative="0">
      <w:start w:val="1"/>
      <w:numFmt w:val="decimal"/>
      <w:lvlText w:val="%7."/>
      <w:lvlJc w:val="left"/>
      <w:pPr>
        <w:ind w:left="6317" w:hanging="360"/>
      </w:pPr>
    </w:lvl>
    <w:lvl w:ilvl="7" w:tentative="0">
      <w:start w:val="1"/>
      <w:numFmt w:val="lowerLetter"/>
      <w:lvlText w:val="%8."/>
      <w:lvlJc w:val="left"/>
      <w:pPr>
        <w:ind w:left="7037" w:hanging="360"/>
      </w:pPr>
    </w:lvl>
    <w:lvl w:ilvl="8" w:tentative="0">
      <w:start w:val="1"/>
      <w:numFmt w:val="lowerRoman"/>
      <w:lvlText w:val="%9."/>
      <w:lvlJc w:val="right"/>
      <w:pPr>
        <w:ind w:left="7757" w:hanging="180"/>
      </w:pPr>
    </w:lvl>
  </w:abstractNum>
  <w:abstractNum w:abstractNumId="38">
    <w:nsid w:val="664D68E9"/>
    <w:multiLevelType w:val="multilevel"/>
    <w:tmpl w:val="664D68E9"/>
    <w:lvl w:ilvl="0" w:tentative="0">
      <w:start w:val="1"/>
      <w:numFmt w:val="upperLetter"/>
      <w:lvlText w:val="%1."/>
      <w:lvlJc w:val="left"/>
      <w:pPr>
        <w:ind w:left="360" w:hanging="360"/>
      </w:pPr>
      <w:rPr>
        <w:rFonts w:hint="default"/>
        <w:b/>
      </w:rPr>
    </w:lvl>
    <w:lvl w:ilvl="1" w:tentative="0">
      <w:start w:val="1"/>
      <w:numFmt w:val="lowerLetter"/>
      <w:lvlText w:val="%2."/>
      <w:lvlJc w:val="left"/>
      <w:pPr>
        <w:ind w:left="1440" w:hanging="360"/>
      </w:pPr>
      <w:rPr>
        <w:b w:val="0"/>
        <w:color w:val="auto"/>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9">
    <w:nsid w:val="66E76BB6"/>
    <w:multiLevelType w:val="multilevel"/>
    <w:tmpl w:val="66E76BB6"/>
    <w:lvl w:ilvl="0" w:tentative="0">
      <w:start w:val="1"/>
      <w:numFmt w:val="lowerLetter"/>
      <w:lvlText w:val="%1)"/>
      <w:lvlJc w:val="left"/>
      <w:pPr>
        <w:ind w:left="1800" w:hanging="360"/>
      </w:pPr>
      <w:rPr>
        <w:rFonts w:hint="default"/>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40">
    <w:nsid w:val="69F10BAB"/>
    <w:multiLevelType w:val="multilevel"/>
    <w:tmpl w:val="69F10BAB"/>
    <w:lvl w:ilvl="0" w:tentative="0">
      <w:start w:val="1"/>
      <w:numFmt w:val="decimal"/>
      <w:lvlText w:val="%1)"/>
      <w:lvlJc w:val="left"/>
      <w:pPr>
        <w:ind w:left="1996" w:hanging="360"/>
      </w:pPr>
      <w:rPr>
        <w:rFonts w:hint="default" w:ascii="Calibri" w:hAnsi="Calibri"/>
        <w:sz w:val="22"/>
      </w:rPr>
    </w:lvl>
    <w:lvl w:ilvl="1" w:tentative="0">
      <w:start w:val="1"/>
      <w:numFmt w:val="lowerLetter"/>
      <w:lvlText w:val="%2."/>
      <w:lvlJc w:val="left"/>
      <w:pPr>
        <w:ind w:left="2716" w:hanging="360"/>
      </w:pPr>
    </w:lvl>
    <w:lvl w:ilvl="2" w:tentative="0">
      <w:start w:val="1"/>
      <w:numFmt w:val="lowerRoman"/>
      <w:lvlText w:val="%3."/>
      <w:lvlJc w:val="right"/>
      <w:pPr>
        <w:ind w:left="3436" w:hanging="180"/>
      </w:pPr>
    </w:lvl>
    <w:lvl w:ilvl="3" w:tentative="0">
      <w:start w:val="1"/>
      <w:numFmt w:val="decimal"/>
      <w:lvlText w:val="%4."/>
      <w:lvlJc w:val="left"/>
      <w:pPr>
        <w:ind w:left="4156" w:hanging="360"/>
      </w:pPr>
    </w:lvl>
    <w:lvl w:ilvl="4" w:tentative="0">
      <w:start w:val="1"/>
      <w:numFmt w:val="lowerLetter"/>
      <w:lvlText w:val="%5."/>
      <w:lvlJc w:val="left"/>
      <w:pPr>
        <w:ind w:left="4876" w:hanging="360"/>
      </w:pPr>
    </w:lvl>
    <w:lvl w:ilvl="5" w:tentative="0">
      <w:start w:val="1"/>
      <w:numFmt w:val="lowerRoman"/>
      <w:lvlText w:val="%6."/>
      <w:lvlJc w:val="right"/>
      <w:pPr>
        <w:ind w:left="5596" w:hanging="180"/>
      </w:pPr>
    </w:lvl>
    <w:lvl w:ilvl="6" w:tentative="0">
      <w:start w:val="1"/>
      <w:numFmt w:val="decimal"/>
      <w:lvlText w:val="%7."/>
      <w:lvlJc w:val="left"/>
      <w:pPr>
        <w:ind w:left="6316" w:hanging="360"/>
      </w:pPr>
    </w:lvl>
    <w:lvl w:ilvl="7" w:tentative="0">
      <w:start w:val="1"/>
      <w:numFmt w:val="lowerLetter"/>
      <w:lvlText w:val="%8."/>
      <w:lvlJc w:val="left"/>
      <w:pPr>
        <w:ind w:left="7036" w:hanging="360"/>
      </w:pPr>
    </w:lvl>
    <w:lvl w:ilvl="8" w:tentative="0">
      <w:start w:val="1"/>
      <w:numFmt w:val="lowerRoman"/>
      <w:lvlText w:val="%9."/>
      <w:lvlJc w:val="right"/>
      <w:pPr>
        <w:ind w:left="7756" w:hanging="180"/>
      </w:pPr>
    </w:lvl>
  </w:abstractNum>
  <w:abstractNum w:abstractNumId="41">
    <w:nsid w:val="6B8E706A"/>
    <w:multiLevelType w:val="multilevel"/>
    <w:tmpl w:val="6B8E706A"/>
    <w:lvl w:ilvl="0" w:tentative="0">
      <w:start w:val="1"/>
      <w:numFmt w:val="lowerLetter"/>
      <w:lvlText w:val="%1."/>
      <w:lvlJc w:val="left"/>
      <w:pPr>
        <w:ind w:left="1260" w:hanging="360"/>
      </w:pPr>
      <w:rPr>
        <w:rFonts w:hint="default"/>
      </w:rPr>
    </w:lvl>
    <w:lvl w:ilvl="1" w:tentative="0">
      <w:start w:val="1"/>
      <w:numFmt w:val="lowerLetter"/>
      <w:lvlText w:val="%2."/>
      <w:lvlJc w:val="left"/>
      <w:pPr>
        <w:ind w:left="1980" w:hanging="360"/>
      </w:pPr>
    </w:lvl>
    <w:lvl w:ilvl="2" w:tentative="0">
      <w:start w:val="1"/>
      <w:numFmt w:val="lowerRoman"/>
      <w:lvlText w:val="%3."/>
      <w:lvlJc w:val="right"/>
      <w:pPr>
        <w:ind w:left="2700" w:hanging="180"/>
      </w:pPr>
    </w:lvl>
    <w:lvl w:ilvl="3" w:tentative="0">
      <w:start w:val="1"/>
      <w:numFmt w:val="decimal"/>
      <w:lvlText w:val="%4."/>
      <w:lvlJc w:val="left"/>
      <w:pPr>
        <w:ind w:left="3420" w:hanging="360"/>
      </w:pPr>
    </w:lvl>
    <w:lvl w:ilvl="4" w:tentative="0">
      <w:start w:val="1"/>
      <w:numFmt w:val="lowerLetter"/>
      <w:lvlText w:val="%5."/>
      <w:lvlJc w:val="left"/>
      <w:pPr>
        <w:ind w:left="4140" w:hanging="360"/>
      </w:pPr>
    </w:lvl>
    <w:lvl w:ilvl="5" w:tentative="0">
      <w:start w:val="1"/>
      <w:numFmt w:val="lowerRoman"/>
      <w:lvlText w:val="%6."/>
      <w:lvlJc w:val="right"/>
      <w:pPr>
        <w:ind w:left="4860" w:hanging="180"/>
      </w:pPr>
    </w:lvl>
    <w:lvl w:ilvl="6" w:tentative="0">
      <w:start w:val="1"/>
      <w:numFmt w:val="decimal"/>
      <w:lvlText w:val="%7."/>
      <w:lvlJc w:val="left"/>
      <w:pPr>
        <w:ind w:left="5580" w:hanging="360"/>
      </w:pPr>
    </w:lvl>
    <w:lvl w:ilvl="7" w:tentative="0">
      <w:start w:val="1"/>
      <w:numFmt w:val="lowerLetter"/>
      <w:lvlText w:val="%8."/>
      <w:lvlJc w:val="left"/>
      <w:pPr>
        <w:ind w:left="6300" w:hanging="360"/>
      </w:pPr>
    </w:lvl>
    <w:lvl w:ilvl="8" w:tentative="0">
      <w:start w:val="1"/>
      <w:numFmt w:val="lowerRoman"/>
      <w:lvlText w:val="%9."/>
      <w:lvlJc w:val="right"/>
      <w:pPr>
        <w:ind w:left="7020" w:hanging="180"/>
      </w:pPr>
    </w:lvl>
  </w:abstractNum>
  <w:abstractNum w:abstractNumId="42">
    <w:nsid w:val="6BA73819"/>
    <w:multiLevelType w:val="multilevel"/>
    <w:tmpl w:val="6BA73819"/>
    <w:lvl w:ilvl="0" w:tentative="0">
      <w:start w:val="1"/>
      <w:numFmt w:val="decimal"/>
      <w:lvlText w:val="%1)"/>
      <w:lvlJc w:val="left"/>
      <w:pPr>
        <w:ind w:left="2160" w:hanging="360"/>
      </w:pPr>
      <w:rPr>
        <w:b/>
        <w:color w:val="auto"/>
      </w:rPr>
    </w:lvl>
    <w:lvl w:ilvl="1" w:tentative="0">
      <w:start w:val="1"/>
      <w:numFmt w:val="lowerLetter"/>
      <w:lvlText w:val="%2."/>
      <w:lvlJc w:val="left"/>
      <w:pPr>
        <w:ind w:left="3600" w:hanging="360"/>
      </w:pPr>
    </w:lvl>
    <w:lvl w:ilvl="2" w:tentative="0">
      <w:start w:val="1"/>
      <w:numFmt w:val="lowerRoman"/>
      <w:lvlText w:val="%3."/>
      <w:lvlJc w:val="right"/>
      <w:pPr>
        <w:ind w:left="4320" w:hanging="180"/>
      </w:pPr>
    </w:lvl>
    <w:lvl w:ilvl="3" w:tentative="0">
      <w:start w:val="1"/>
      <w:numFmt w:val="decimal"/>
      <w:lvlText w:val="%4."/>
      <w:lvlJc w:val="left"/>
      <w:pPr>
        <w:ind w:left="5040" w:hanging="360"/>
      </w:pPr>
    </w:lvl>
    <w:lvl w:ilvl="4" w:tentative="0">
      <w:start w:val="1"/>
      <w:numFmt w:val="lowerLetter"/>
      <w:lvlText w:val="%5."/>
      <w:lvlJc w:val="left"/>
      <w:pPr>
        <w:ind w:left="5760" w:hanging="360"/>
      </w:pPr>
    </w:lvl>
    <w:lvl w:ilvl="5" w:tentative="0">
      <w:start w:val="1"/>
      <w:numFmt w:val="lowerRoman"/>
      <w:lvlText w:val="%6."/>
      <w:lvlJc w:val="right"/>
      <w:pPr>
        <w:ind w:left="6480" w:hanging="180"/>
      </w:pPr>
    </w:lvl>
    <w:lvl w:ilvl="6" w:tentative="0">
      <w:start w:val="1"/>
      <w:numFmt w:val="decimal"/>
      <w:lvlText w:val="%7."/>
      <w:lvlJc w:val="left"/>
      <w:pPr>
        <w:ind w:left="7200" w:hanging="360"/>
      </w:pPr>
    </w:lvl>
    <w:lvl w:ilvl="7" w:tentative="0">
      <w:start w:val="1"/>
      <w:numFmt w:val="lowerLetter"/>
      <w:lvlText w:val="%8."/>
      <w:lvlJc w:val="left"/>
      <w:pPr>
        <w:ind w:left="7920" w:hanging="360"/>
      </w:pPr>
    </w:lvl>
    <w:lvl w:ilvl="8" w:tentative="0">
      <w:start w:val="1"/>
      <w:numFmt w:val="lowerRoman"/>
      <w:lvlText w:val="%9."/>
      <w:lvlJc w:val="right"/>
      <w:pPr>
        <w:ind w:left="8640" w:hanging="180"/>
      </w:pPr>
    </w:lvl>
  </w:abstractNum>
  <w:abstractNum w:abstractNumId="43">
    <w:nsid w:val="6D343856"/>
    <w:multiLevelType w:val="multilevel"/>
    <w:tmpl w:val="6D343856"/>
    <w:lvl w:ilvl="0" w:tentative="0">
      <w:start w:val="1"/>
      <w:numFmt w:val="decimal"/>
      <w:lvlText w:val="%1."/>
      <w:lvlJc w:val="left"/>
      <w:pPr>
        <w:ind w:left="360" w:hanging="360"/>
      </w:pPr>
      <w:rPr>
        <w:rFonts w:hint="default"/>
      </w:rPr>
    </w:lvl>
    <w:lvl w:ilvl="1" w:tentative="0">
      <w:start w:val="1"/>
      <w:numFmt w:val="decimal"/>
      <w:lvlText w:val="%1.%2."/>
      <w:lvlJc w:val="left"/>
      <w:pPr>
        <w:ind w:left="1800" w:hanging="360"/>
      </w:pPr>
      <w:rPr>
        <w:rFonts w:hint="default"/>
      </w:rPr>
    </w:lvl>
    <w:lvl w:ilvl="2" w:tentative="0">
      <w:start w:val="1"/>
      <w:numFmt w:val="decimal"/>
      <w:lvlText w:val="%1.%2.%3."/>
      <w:lvlJc w:val="left"/>
      <w:pPr>
        <w:ind w:left="3600" w:hanging="720"/>
      </w:pPr>
      <w:rPr>
        <w:rFonts w:hint="default"/>
      </w:rPr>
    </w:lvl>
    <w:lvl w:ilvl="3" w:tentative="0">
      <w:start w:val="1"/>
      <w:numFmt w:val="decimal"/>
      <w:lvlText w:val="%1.%2.%3.%4."/>
      <w:lvlJc w:val="left"/>
      <w:pPr>
        <w:ind w:left="5040" w:hanging="720"/>
      </w:pPr>
      <w:rPr>
        <w:rFonts w:hint="default"/>
      </w:rPr>
    </w:lvl>
    <w:lvl w:ilvl="4" w:tentative="0">
      <w:start w:val="1"/>
      <w:numFmt w:val="decimal"/>
      <w:lvlText w:val="%1.%2.%3.%4.%5."/>
      <w:lvlJc w:val="left"/>
      <w:pPr>
        <w:ind w:left="6840" w:hanging="1080"/>
      </w:pPr>
      <w:rPr>
        <w:rFonts w:hint="default"/>
      </w:rPr>
    </w:lvl>
    <w:lvl w:ilvl="5" w:tentative="0">
      <w:start w:val="1"/>
      <w:numFmt w:val="decimal"/>
      <w:lvlText w:val="%1.%2.%3.%4.%5.%6."/>
      <w:lvlJc w:val="left"/>
      <w:pPr>
        <w:ind w:left="8280" w:hanging="1080"/>
      </w:pPr>
      <w:rPr>
        <w:rFonts w:hint="default"/>
      </w:rPr>
    </w:lvl>
    <w:lvl w:ilvl="6" w:tentative="0">
      <w:start w:val="1"/>
      <w:numFmt w:val="decimal"/>
      <w:lvlText w:val="%1.%2.%3.%4.%5.%6.%7."/>
      <w:lvlJc w:val="left"/>
      <w:pPr>
        <w:ind w:left="10080" w:hanging="1440"/>
      </w:pPr>
      <w:rPr>
        <w:rFonts w:hint="default"/>
      </w:rPr>
    </w:lvl>
    <w:lvl w:ilvl="7" w:tentative="0">
      <w:start w:val="1"/>
      <w:numFmt w:val="decimal"/>
      <w:lvlText w:val="%1.%2.%3.%4.%5.%6.%7.%8."/>
      <w:lvlJc w:val="left"/>
      <w:pPr>
        <w:ind w:left="11520" w:hanging="1440"/>
      </w:pPr>
      <w:rPr>
        <w:rFonts w:hint="default"/>
      </w:rPr>
    </w:lvl>
    <w:lvl w:ilvl="8" w:tentative="0">
      <w:start w:val="1"/>
      <w:numFmt w:val="decimal"/>
      <w:lvlText w:val="%1.%2.%3.%4.%5.%6.%7.%8.%9."/>
      <w:lvlJc w:val="left"/>
      <w:pPr>
        <w:ind w:left="13320" w:hanging="1800"/>
      </w:pPr>
      <w:rPr>
        <w:rFonts w:hint="default"/>
      </w:rPr>
    </w:lvl>
  </w:abstractNum>
  <w:abstractNum w:abstractNumId="44">
    <w:nsid w:val="6E1265FE"/>
    <w:multiLevelType w:val="multilevel"/>
    <w:tmpl w:val="6E1265FE"/>
    <w:lvl w:ilvl="0" w:tentative="0">
      <w:start w:val="1"/>
      <w:numFmt w:val="decimal"/>
      <w:lvlText w:val="%1)"/>
      <w:lvlJc w:val="left"/>
      <w:pPr>
        <w:ind w:left="1997" w:hanging="360"/>
      </w:pPr>
      <w:rPr>
        <w:rFonts w:hint="default"/>
      </w:rPr>
    </w:lvl>
    <w:lvl w:ilvl="1" w:tentative="0">
      <w:start w:val="1"/>
      <w:numFmt w:val="lowerLetter"/>
      <w:lvlText w:val="%2."/>
      <w:lvlJc w:val="left"/>
      <w:pPr>
        <w:ind w:left="2717" w:hanging="360"/>
      </w:pPr>
    </w:lvl>
    <w:lvl w:ilvl="2" w:tentative="0">
      <w:start w:val="1"/>
      <w:numFmt w:val="lowerRoman"/>
      <w:lvlText w:val="%3."/>
      <w:lvlJc w:val="right"/>
      <w:pPr>
        <w:ind w:left="3437" w:hanging="180"/>
      </w:pPr>
    </w:lvl>
    <w:lvl w:ilvl="3" w:tentative="0">
      <w:start w:val="1"/>
      <w:numFmt w:val="decimal"/>
      <w:lvlText w:val="%4."/>
      <w:lvlJc w:val="left"/>
      <w:pPr>
        <w:ind w:left="4157" w:hanging="360"/>
      </w:pPr>
    </w:lvl>
    <w:lvl w:ilvl="4" w:tentative="0">
      <w:start w:val="1"/>
      <w:numFmt w:val="lowerLetter"/>
      <w:lvlText w:val="%5."/>
      <w:lvlJc w:val="left"/>
      <w:pPr>
        <w:ind w:left="4877" w:hanging="360"/>
      </w:pPr>
    </w:lvl>
    <w:lvl w:ilvl="5" w:tentative="0">
      <w:start w:val="1"/>
      <w:numFmt w:val="lowerRoman"/>
      <w:lvlText w:val="%6."/>
      <w:lvlJc w:val="right"/>
      <w:pPr>
        <w:ind w:left="5597" w:hanging="180"/>
      </w:pPr>
    </w:lvl>
    <w:lvl w:ilvl="6" w:tentative="0">
      <w:start w:val="1"/>
      <w:numFmt w:val="decimal"/>
      <w:lvlText w:val="%7."/>
      <w:lvlJc w:val="left"/>
      <w:pPr>
        <w:ind w:left="6317" w:hanging="360"/>
      </w:pPr>
    </w:lvl>
    <w:lvl w:ilvl="7" w:tentative="0">
      <w:start w:val="1"/>
      <w:numFmt w:val="lowerLetter"/>
      <w:lvlText w:val="%8."/>
      <w:lvlJc w:val="left"/>
      <w:pPr>
        <w:ind w:left="7037" w:hanging="360"/>
      </w:pPr>
    </w:lvl>
    <w:lvl w:ilvl="8" w:tentative="0">
      <w:start w:val="1"/>
      <w:numFmt w:val="lowerRoman"/>
      <w:lvlText w:val="%9."/>
      <w:lvlJc w:val="right"/>
      <w:pPr>
        <w:ind w:left="7757" w:hanging="180"/>
      </w:pPr>
    </w:lvl>
  </w:abstractNum>
  <w:abstractNum w:abstractNumId="45">
    <w:nsid w:val="71B6107E"/>
    <w:multiLevelType w:val="multilevel"/>
    <w:tmpl w:val="71B6107E"/>
    <w:lvl w:ilvl="0" w:tentative="0">
      <w:start w:val="1"/>
      <w:numFmt w:val="lowerLetter"/>
      <w:lvlText w:val="%1)"/>
      <w:lvlJc w:val="left"/>
      <w:pPr>
        <w:ind w:left="1778" w:hanging="360"/>
      </w:pPr>
      <w:rPr>
        <w:rFonts w:hint="default"/>
      </w:rPr>
    </w:lvl>
    <w:lvl w:ilvl="1" w:tentative="0">
      <w:start w:val="1"/>
      <w:numFmt w:val="lowerLetter"/>
      <w:lvlText w:val="%2."/>
      <w:lvlJc w:val="left"/>
      <w:pPr>
        <w:ind w:left="2498" w:hanging="360"/>
      </w:pPr>
    </w:lvl>
    <w:lvl w:ilvl="2" w:tentative="0">
      <w:start w:val="1"/>
      <w:numFmt w:val="lowerRoman"/>
      <w:lvlText w:val="%3."/>
      <w:lvlJc w:val="right"/>
      <w:pPr>
        <w:ind w:left="3218" w:hanging="180"/>
      </w:pPr>
    </w:lvl>
    <w:lvl w:ilvl="3" w:tentative="0">
      <w:start w:val="1"/>
      <w:numFmt w:val="decimal"/>
      <w:lvlText w:val="%4."/>
      <w:lvlJc w:val="left"/>
      <w:pPr>
        <w:ind w:left="3938" w:hanging="360"/>
      </w:pPr>
    </w:lvl>
    <w:lvl w:ilvl="4" w:tentative="0">
      <w:start w:val="1"/>
      <w:numFmt w:val="lowerLetter"/>
      <w:lvlText w:val="%5."/>
      <w:lvlJc w:val="left"/>
      <w:pPr>
        <w:ind w:left="4658" w:hanging="360"/>
      </w:pPr>
    </w:lvl>
    <w:lvl w:ilvl="5" w:tentative="0">
      <w:start w:val="1"/>
      <w:numFmt w:val="lowerRoman"/>
      <w:lvlText w:val="%6."/>
      <w:lvlJc w:val="right"/>
      <w:pPr>
        <w:ind w:left="5378" w:hanging="180"/>
      </w:pPr>
    </w:lvl>
    <w:lvl w:ilvl="6" w:tentative="0">
      <w:start w:val="1"/>
      <w:numFmt w:val="decimal"/>
      <w:lvlText w:val="%7."/>
      <w:lvlJc w:val="left"/>
      <w:pPr>
        <w:ind w:left="6098" w:hanging="360"/>
      </w:pPr>
    </w:lvl>
    <w:lvl w:ilvl="7" w:tentative="0">
      <w:start w:val="1"/>
      <w:numFmt w:val="lowerLetter"/>
      <w:lvlText w:val="%8."/>
      <w:lvlJc w:val="left"/>
      <w:pPr>
        <w:ind w:left="6818" w:hanging="360"/>
      </w:pPr>
    </w:lvl>
    <w:lvl w:ilvl="8" w:tentative="0">
      <w:start w:val="1"/>
      <w:numFmt w:val="lowerRoman"/>
      <w:lvlText w:val="%9."/>
      <w:lvlJc w:val="right"/>
      <w:pPr>
        <w:ind w:left="7538" w:hanging="180"/>
      </w:pPr>
    </w:lvl>
  </w:abstractNum>
  <w:abstractNum w:abstractNumId="46">
    <w:nsid w:val="778460E3"/>
    <w:multiLevelType w:val="multilevel"/>
    <w:tmpl w:val="778460E3"/>
    <w:lvl w:ilvl="0" w:tentative="0">
      <w:start w:val="1"/>
      <w:numFmt w:val="decimal"/>
      <w:lvlText w:val="%1)"/>
      <w:lvlJc w:val="left"/>
      <w:pPr>
        <w:ind w:left="2203" w:hanging="360"/>
      </w:pPr>
      <w:rPr>
        <w:rFonts w:hint="default"/>
      </w:rPr>
    </w:lvl>
    <w:lvl w:ilvl="1" w:tentative="0">
      <w:start w:val="1"/>
      <w:numFmt w:val="lowerLetter"/>
      <w:lvlText w:val="%2."/>
      <w:lvlJc w:val="left"/>
      <w:pPr>
        <w:ind w:left="2923" w:hanging="360"/>
      </w:pPr>
    </w:lvl>
    <w:lvl w:ilvl="2" w:tentative="0">
      <w:start w:val="1"/>
      <w:numFmt w:val="lowerRoman"/>
      <w:lvlText w:val="%3."/>
      <w:lvlJc w:val="right"/>
      <w:pPr>
        <w:ind w:left="3643" w:hanging="180"/>
      </w:pPr>
    </w:lvl>
    <w:lvl w:ilvl="3" w:tentative="0">
      <w:start w:val="1"/>
      <w:numFmt w:val="decimal"/>
      <w:lvlText w:val="%4."/>
      <w:lvlJc w:val="left"/>
      <w:pPr>
        <w:ind w:left="4363" w:hanging="360"/>
      </w:pPr>
    </w:lvl>
    <w:lvl w:ilvl="4" w:tentative="0">
      <w:start w:val="1"/>
      <w:numFmt w:val="lowerLetter"/>
      <w:lvlText w:val="%5."/>
      <w:lvlJc w:val="left"/>
      <w:pPr>
        <w:ind w:left="5083" w:hanging="360"/>
      </w:pPr>
    </w:lvl>
    <w:lvl w:ilvl="5" w:tentative="0">
      <w:start w:val="1"/>
      <w:numFmt w:val="lowerRoman"/>
      <w:lvlText w:val="%6."/>
      <w:lvlJc w:val="right"/>
      <w:pPr>
        <w:ind w:left="5803" w:hanging="180"/>
      </w:pPr>
    </w:lvl>
    <w:lvl w:ilvl="6" w:tentative="0">
      <w:start w:val="1"/>
      <w:numFmt w:val="decimal"/>
      <w:lvlText w:val="%7."/>
      <w:lvlJc w:val="left"/>
      <w:pPr>
        <w:ind w:left="6523" w:hanging="360"/>
      </w:pPr>
    </w:lvl>
    <w:lvl w:ilvl="7" w:tentative="0">
      <w:start w:val="1"/>
      <w:numFmt w:val="lowerLetter"/>
      <w:lvlText w:val="%8."/>
      <w:lvlJc w:val="left"/>
      <w:pPr>
        <w:ind w:left="7243" w:hanging="360"/>
      </w:pPr>
    </w:lvl>
    <w:lvl w:ilvl="8" w:tentative="0">
      <w:start w:val="1"/>
      <w:numFmt w:val="lowerRoman"/>
      <w:lvlText w:val="%9."/>
      <w:lvlJc w:val="right"/>
      <w:pPr>
        <w:ind w:left="7963" w:hanging="180"/>
      </w:pPr>
    </w:lvl>
  </w:abstractNum>
  <w:abstractNum w:abstractNumId="47">
    <w:nsid w:val="7C657A87"/>
    <w:multiLevelType w:val="multilevel"/>
    <w:tmpl w:val="7C657A87"/>
    <w:lvl w:ilvl="0" w:tentative="0">
      <w:start w:val="1"/>
      <w:numFmt w:val="lowerLetter"/>
      <w:lvlText w:val="%1."/>
      <w:lvlJc w:val="left"/>
      <w:pPr>
        <w:ind w:left="1260" w:hanging="360"/>
      </w:pPr>
      <w:rPr>
        <w:rFonts w:hint="default"/>
      </w:rPr>
    </w:lvl>
    <w:lvl w:ilvl="1" w:tentative="0">
      <w:start w:val="1"/>
      <w:numFmt w:val="lowerLetter"/>
      <w:lvlText w:val="%2."/>
      <w:lvlJc w:val="left"/>
      <w:pPr>
        <w:ind w:left="1980" w:hanging="360"/>
      </w:pPr>
    </w:lvl>
    <w:lvl w:ilvl="2" w:tentative="0">
      <w:start w:val="1"/>
      <w:numFmt w:val="lowerRoman"/>
      <w:lvlText w:val="%3."/>
      <w:lvlJc w:val="right"/>
      <w:pPr>
        <w:ind w:left="2700" w:hanging="180"/>
      </w:pPr>
    </w:lvl>
    <w:lvl w:ilvl="3" w:tentative="0">
      <w:start w:val="1"/>
      <w:numFmt w:val="decimal"/>
      <w:lvlText w:val="%4."/>
      <w:lvlJc w:val="left"/>
      <w:pPr>
        <w:ind w:left="3420" w:hanging="360"/>
      </w:pPr>
    </w:lvl>
    <w:lvl w:ilvl="4" w:tentative="0">
      <w:start w:val="1"/>
      <w:numFmt w:val="lowerLetter"/>
      <w:lvlText w:val="%5."/>
      <w:lvlJc w:val="left"/>
      <w:pPr>
        <w:ind w:left="4140" w:hanging="360"/>
      </w:pPr>
    </w:lvl>
    <w:lvl w:ilvl="5" w:tentative="0">
      <w:start w:val="1"/>
      <w:numFmt w:val="lowerRoman"/>
      <w:lvlText w:val="%6."/>
      <w:lvlJc w:val="right"/>
      <w:pPr>
        <w:ind w:left="4860" w:hanging="180"/>
      </w:pPr>
    </w:lvl>
    <w:lvl w:ilvl="6" w:tentative="0">
      <w:start w:val="1"/>
      <w:numFmt w:val="decimal"/>
      <w:lvlText w:val="%7."/>
      <w:lvlJc w:val="left"/>
      <w:pPr>
        <w:ind w:left="5580" w:hanging="360"/>
      </w:pPr>
    </w:lvl>
    <w:lvl w:ilvl="7" w:tentative="0">
      <w:start w:val="1"/>
      <w:numFmt w:val="lowerLetter"/>
      <w:lvlText w:val="%8."/>
      <w:lvlJc w:val="left"/>
      <w:pPr>
        <w:ind w:left="6300" w:hanging="360"/>
      </w:pPr>
    </w:lvl>
    <w:lvl w:ilvl="8" w:tentative="0">
      <w:start w:val="1"/>
      <w:numFmt w:val="lowerRoman"/>
      <w:lvlText w:val="%9."/>
      <w:lvlJc w:val="right"/>
      <w:pPr>
        <w:ind w:left="7020" w:hanging="180"/>
      </w:pPr>
    </w:lvl>
  </w:abstractNum>
  <w:abstractNum w:abstractNumId="48">
    <w:nsid w:val="7E5D000E"/>
    <w:multiLevelType w:val="multilevel"/>
    <w:tmpl w:val="7E5D000E"/>
    <w:lvl w:ilvl="0" w:tentative="0">
      <w:start w:val="1"/>
      <w:numFmt w:val="decimal"/>
      <w:lvlText w:val="%1)"/>
      <w:lvlJc w:val="left"/>
      <w:pPr>
        <w:ind w:left="2250" w:hanging="360"/>
      </w:pPr>
      <w:rPr>
        <w:rFonts w:hint="default" w:ascii="Calibri" w:hAnsi="Calibri"/>
        <w:sz w:val="22"/>
      </w:rPr>
    </w:lvl>
    <w:lvl w:ilvl="1" w:tentative="0">
      <w:start w:val="1"/>
      <w:numFmt w:val="lowerLetter"/>
      <w:lvlText w:val="%2."/>
      <w:lvlJc w:val="left"/>
      <w:pPr>
        <w:ind w:left="2970" w:hanging="360"/>
      </w:pPr>
    </w:lvl>
    <w:lvl w:ilvl="2" w:tentative="0">
      <w:start w:val="1"/>
      <w:numFmt w:val="lowerRoman"/>
      <w:lvlText w:val="%3."/>
      <w:lvlJc w:val="right"/>
      <w:pPr>
        <w:ind w:left="3690" w:hanging="180"/>
      </w:pPr>
    </w:lvl>
    <w:lvl w:ilvl="3" w:tentative="0">
      <w:start w:val="1"/>
      <w:numFmt w:val="decimal"/>
      <w:lvlText w:val="%4."/>
      <w:lvlJc w:val="left"/>
      <w:pPr>
        <w:ind w:left="4410" w:hanging="360"/>
      </w:pPr>
    </w:lvl>
    <w:lvl w:ilvl="4" w:tentative="0">
      <w:start w:val="1"/>
      <w:numFmt w:val="lowerLetter"/>
      <w:lvlText w:val="%5."/>
      <w:lvlJc w:val="left"/>
      <w:pPr>
        <w:ind w:left="5130" w:hanging="360"/>
      </w:pPr>
    </w:lvl>
    <w:lvl w:ilvl="5" w:tentative="0">
      <w:start w:val="1"/>
      <w:numFmt w:val="lowerRoman"/>
      <w:lvlText w:val="%6."/>
      <w:lvlJc w:val="right"/>
      <w:pPr>
        <w:ind w:left="5850" w:hanging="180"/>
      </w:pPr>
    </w:lvl>
    <w:lvl w:ilvl="6" w:tentative="0">
      <w:start w:val="1"/>
      <w:numFmt w:val="decimal"/>
      <w:lvlText w:val="%7."/>
      <w:lvlJc w:val="left"/>
      <w:pPr>
        <w:ind w:left="6570" w:hanging="360"/>
      </w:pPr>
    </w:lvl>
    <w:lvl w:ilvl="7" w:tentative="0">
      <w:start w:val="1"/>
      <w:numFmt w:val="lowerLetter"/>
      <w:lvlText w:val="%8."/>
      <w:lvlJc w:val="left"/>
      <w:pPr>
        <w:ind w:left="7290" w:hanging="360"/>
      </w:pPr>
    </w:lvl>
    <w:lvl w:ilvl="8" w:tentative="0">
      <w:start w:val="1"/>
      <w:numFmt w:val="lowerRoman"/>
      <w:lvlText w:val="%9."/>
      <w:lvlJc w:val="right"/>
      <w:pPr>
        <w:ind w:left="8010" w:hanging="180"/>
      </w:pPr>
    </w:lvl>
  </w:abstractNum>
  <w:num w:numId="1">
    <w:abstractNumId w:val="26"/>
  </w:num>
  <w:num w:numId="2">
    <w:abstractNumId w:val="31"/>
  </w:num>
  <w:num w:numId="3">
    <w:abstractNumId w:val="29"/>
  </w:num>
  <w:num w:numId="4">
    <w:abstractNumId w:val="16"/>
  </w:num>
  <w:num w:numId="5">
    <w:abstractNumId w:val="43"/>
  </w:num>
  <w:num w:numId="6">
    <w:abstractNumId w:val="38"/>
  </w:num>
  <w:num w:numId="7">
    <w:abstractNumId w:val="12"/>
  </w:num>
  <w:num w:numId="8">
    <w:abstractNumId w:val="41"/>
  </w:num>
  <w:num w:numId="9">
    <w:abstractNumId w:val="47"/>
  </w:num>
  <w:num w:numId="10">
    <w:abstractNumId w:val="42"/>
  </w:num>
  <w:num w:numId="11">
    <w:abstractNumId w:val="25"/>
  </w:num>
  <w:num w:numId="12">
    <w:abstractNumId w:val="2"/>
  </w:num>
  <w:num w:numId="13">
    <w:abstractNumId w:val="17"/>
  </w:num>
  <w:num w:numId="14">
    <w:abstractNumId w:val="18"/>
  </w:num>
  <w:num w:numId="15">
    <w:abstractNumId w:val="5"/>
  </w:num>
  <w:num w:numId="16">
    <w:abstractNumId w:val="40"/>
  </w:num>
  <w:num w:numId="17">
    <w:abstractNumId w:val="28"/>
  </w:num>
  <w:num w:numId="18">
    <w:abstractNumId w:val="36"/>
  </w:num>
  <w:num w:numId="19">
    <w:abstractNumId w:val="30"/>
  </w:num>
  <w:num w:numId="20">
    <w:abstractNumId w:val="19"/>
  </w:num>
  <w:num w:numId="21">
    <w:abstractNumId w:val="24"/>
  </w:num>
  <w:num w:numId="22">
    <w:abstractNumId w:val="34"/>
  </w:num>
  <w:num w:numId="23">
    <w:abstractNumId w:val="45"/>
  </w:num>
  <w:num w:numId="24">
    <w:abstractNumId w:val="11"/>
  </w:num>
  <w:num w:numId="25">
    <w:abstractNumId w:val="9"/>
  </w:num>
  <w:num w:numId="26">
    <w:abstractNumId w:val="6"/>
  </w:num>
  <w:num w:numId="27">
    <w:abstractNumId w:val="39"/>
  </w:num>
  <w:num w:numId="28">
    <w:abstractNumId w:val="23"/>
  </w:num>
  <w:num w:numId="29">
    <w:abstractNumId w:val="46"/>
  </w:num>
  <w:num w:numId="30">
    <w:abstractNumId w:val="13"/>
  </w:num>
  <w:num w:numId="31">
    <w:abstractNumId w:val="48"/>
  </w:num>
  <w:num w:numId="32">
    <w:abstractNumId w:val="32"/>
  </w:num>
  <w:num w:numId="33">
    <w:abstractNumId w:val="4"/>
  </w:num>
  <w:num w:numId="34">
    <w:abstractNumId w:val="27"/>
  </w:num>
  <w:num w:numId="35">
    <w:abstractNumId w:val="3"/>
  </w:num>
  <w:num w:numId="36">
    <w:abstractNumId w:val="37"/>
  </w:num>
  <w:num w:numId="37">
    <w:abstractNumId w:val="44"/>
  </w:num>
  <w:num w:numId="38">
    <w:abstractNumId w:val="20"/>
  </w:num>
  <w:num w:numId="39">
    <w:abstractNumId w:val="14"/>
  </w:num>
  <w:num w:numId="40">
    <w:abstractNumId w:val="22"/>
  </w:num>
  <w:num w:numId="41">
    <w:abstractNumId w:val="8"/>
  </w:num>
  <w:num w:numId="42">
    <w:abstractNumId w:val="21"/>
  </w:num>
  <w:num w:numId="43">
    <w:abstractNumId w:val="1"/>
  </w:num>
  <w:num w:numId="44">
    <w:abstractNumId w:val="15"/>
  </w:num>
  <w:num w:numId="45">
    <w:abstractNumId w:val="10"/>
  </w:num>
  <w:num w:numId="46">
    <w:abstractNumId w:val="33"/>
  </w:num>
  <w:num w:numId="47">
    <w:abstractNumId w:val="0"/>
  </w:num>
  <w:num w:numId="48">
    <w:abstractNumId w:val="35"/>
  </w:num>
  <w:num w:numId="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hdrShapeDefaults>
    <o:shapelayout v:ext="edit">
      <o:idmap v:ext="edit" data="3,4"/>
    </o:shapelayout>
  </w:hdrShapeDefaults>
  <w:footnotePr>
    <w:footnote w:id="0"/>
    <w:footnote w:id="1"/>
  </w:footnotePr>
  <w:endnotePr>
    <w:endnote w:id="0"/>
    <w:endnote w:id="1"/>
  </w:endnotePr>
  <w:compat>
    <w:compatSetting w:name="compatibilityMode" w:uri="http://schemas.microsoft.com/office/word" w:val="12"/>
  </w:compat>
  <w:rsids>
    <w:rsidRoot w:val="004256B9"/>
    <w:rsid w:val="000135D8"/>
    <w:rsid w:val="00022FF6"/>
    <w:rsid w:val="000341EB"/>
    <w:rsid w:val="00052A53"/>
    <w:rsid w:val="00086716"/>
    <w:rsid w:val="00087A9D"/>
    <w:rsid w:val="0009252E"/>
    <w:rsid w:val="000B3008"/>
    <w:rsid w:val="000C73E3"/>
    <w:rsid w:val="000D0A73"/>
    <w:rsid w:val="000E229E"/>
    <w:rsid w:val="00100DB3"/>
    <w:rsid w:val="001012A0"/>
    <w:rsid w:val="0012511E"/>
    <w:rsid w:val="00141ED4"/>
    <w:rsid w:val="0016688C"/>
    <w:rsid w:val="0016691C"/>
    <w:rsid w:val="0018440A"/>
    <w:rsid w:val="00190DE1"/>
    <w:rsid w:val="00191310"/>
    <w:rsid w:val="001A04AE"/>
    <w:rsid w:val="001C5489"/>
    <w:rsid w:val="001D0718"/>
    <w:rsid w:val="002245DB"/>
    <w:rsid w:val="00231325"/>
    <w:rsid w:val="00247969"/>
    <w:rsid w:val="0026235D"/>
    <w:rsid w:val="002839F3"/>
    <w:rsid w:val="002936B7"/>
    <w:rsid w:val="00293C37"/>
    <w:rsid w:val="002A6F50"/>
    <w:rsid w:val="002B2D8D"/>
    <w:rsid w:val="002C5B67"/>
    <w:rsid w:val="002F3536"/>
    <w:rsid w:val="002F5C32"/>
    <w:rsid w:val="003360AF"/>
    <w:rsid w:val="0033661D"/>
    <w:rsid w:val="00340AF4"/>
    <w:rsid w:val="00345745"/>
    <w:rsid w:val="003457C2"/>
    <w:rsid w:val="0037014F"/>
    <w:rsid w:val="003726C0"/>
    <w:rsid w:val="00380A6D"/>
    <w:rsid w:val="003C1EB9"/>
    <w:rsid w:val="003D19E2"/>
    <w:rsid w:val="003D44B5"/>
    <w:rsid w:val="003D765B"/>
    <w:rsid w:val="003D7A0B"/>
    <w:rsid w:val="003E6182"/>
    <w:rsid w:val="0040518C"/>
    <w:rsid w:val="00416BE0"/>
    <w:rsid w:val="004256B9"/>
    <w:rsid w:val="00455CF6"/>
    <w:rsid w:val="00456D88"/>
    <w:rsid w:val="00456F6E"/>
    <w:rsid w:val="00475B62"/>
    <w:rsid w:val="004C1632"/>
    <w:rsid w:val="004C335A"/>
    <w:rsid w:val="004F20AE"/>
    <w:rsid w:val="00527AAB"/>
    <w:rsid w:val="00532092"/>
    <w:rsid w:val="005378F5"/>
    <w:rsid w:val="00553433"/>
    <w:rsid w:val="0058335F"/>
    <w:rsid w:val="005914E0"/>
    <w:rsid w:val="006134B8"/>
    <w:rsid w:val="00614E0E"/>
    <w:rsid w:val="00657AEB"/>
    <w:rsid w:val="00657B41"/>
    <w:rsid w:val="00664C0D"/>
    <w:rsid w:val="00692865"/>
    <w:rsid w:val="006D37AE"/>
    <w:rsid w:val="006E1057"/>
    <w:rsid w:val="006F7BE3"/>
    <w:rsid w:val="006F7C3C"/>
    <w:rsid w:val="007256B8"/>
    <w:rsid w:val="0072589C"/>
    <w:rsid w:val="00765EA8"/>
    <w:rsid w:val="00767C6C"/>
    <w:rsid w:val="00780C7C"/>
    <w:rsid w:val="0078750B"/>
    <w:rsid w:val="00790039"/>
    <w:rsid w:val="007900E4"/>
    <w:rsid w:val="007D7C56"/>
    <w:rsid w:val="008021DE"/>
    <w:rsid w:val="00803B28"/>
    <w:rsid w:val="0080536A"/>
    <w:rsid w:val="008160E3"/>
    <w:rsid w:val="00820CB1"/>
    <w:rsid w:val="00860D3C"/>
    <w:rsid w:val="00861405"/>
    <w:rsid w:val="00863CBA"/>
    <w:rsid w:val="00877963"/>
    <w:rsid w:val="008946C8"/>
    <w:rsid w:val="008A3EBD"/>
    <w:rsid w:val="008B14F7"/>
    <w:rsid w:val="008E1D26"/>
    <w:rsid w:val="008E6F08"/>
    <w:rsid w:val="008F2940"/>
    <w:rsid w:val="00901194"/>
    <w:rsid w:val="00904BFF"/>
    <w:rsid w:val="00912267"/>
    <w:rsid w:val="009312B1"/>
    <w:rsid w:val="00952D16"/>
    <w:rsid w:val="00991659"/>
    <w:rsid w:val="00991BFF"/>
    <w:rsid w:val="009A1FFE"/>
    <w:rsid w:val="009B76F5"/>
    <w:rsid w:val="009F0ABA"/>
    <w:rsid w:val="00A070AA"/>
    <w:rsid w:val="00A21134"/>
    <w:rsid w:val="00A21BAA"/>
    <w:rsid w:val="00A3146C"/>
    <w:rsid w:val="00A3680B"/>
    <w:rsid w:val="00A4044D"/>
    <w:rsid w:val="00A424F6"/>
    <w:rsid w:val="00A508FC"/>
    <w:rsid w:val="00A901A4"/>
    <w:rsid w:val="00AB1356"/>
    <w:rsid w:val="00AB22CF"/>
    <w:rsid w:val="00AB3B6A"/>
    <w:rsid w:val="00AC6555"/>
    <w:rsid w:val="00AE35D4"/>
    <w:rsid w:val="00B653B4"/>
    <w:rsid w:val="00B74A9C"/>
    <w:rsid w:val="00B835D8"/>
    <w:rsid w:val="00B912A5"/>
    <w:rsid w:val="00B92B34"/>
    <w:rsid w:val="00B92C9A"/>
    <w:rsid w:val="00B943D9"/>
    <w:rsid w:val="00BA6FA9"/>
    <w:rsid w:val="00BC4209"/>
    <w:rsid w:val="00BE4C8C"/>
    <w:rsid w:val="00BF068A"/>
    <w:rsid w:val="00BF3AFF"/>
    <w:rsid w:val="00BF3FAC"/>
    <w:rsid w:val="00BF5D6D"/>
    <w:rsid w:val="00C02A88"/>
    <w:rsid w:val="00C50E3B"/>
    <w:rsid w:val="00C612C8"/>
    <w:rsid w:val="00C61FF9"/>
    <w:rsid w:val="00C63280"/>
    <w:rsid w:val="00C86E1A"/>
    <w:rsid w:val="00CA031B"/>
    <w:rsid w:val="00CF3C40"/>
    <w:rsid w:val="00CF3EE6"/>
    <w:rsid w:val="00CF45CC"/>
    <w:rsid w:val="00D675D6"/>
    <w:rsid w:val="00D746AB"/>
    <w:rsid w:val="00DC7A87"/>
    <w:rsid w:val="00DC7F85"/>
    <w:rsid w:val="00DD6E82"/>
    <w:rsid w:val="00DE7811"/>
    <w:rsid w:val="00E05197"/>
    <w:rsid w:val="00E05CFE"/>
    <w:rsid w:val="00EA2BED"/>
    <w:rsid w:val="00EA7A98"/>
    <w:rsid w:val="00ED3334"/>
    <w:rsid w:val="00EE277C"/>
    <w:rsid w:val="00F17DF5"/>
    <w:rsid w:val="00F26A0E"/>
    <w:rsid w:val="00F34553"/>
    <w:rsid w:val="00F4345E"/>
    <w:rsid w:val="00F57A6F"/>
    <w:rsid w:val="00F6055A"/>
    <w:rsid w:val="00F6765B"/>
    <w:rsid w:val="00F67BD8"/>
    <w:rsid w:val="00F76935"/>
    <w:rsid w:val="00F817B5"/>
    <w:rsid w:val="00F8529D"/>
    <w:rsid w:val="00FA2330"/>
    <w:rsid w:val="00FC0146"/>
    <w:rsid w:val="00FC1BC9"/>
    <w:rsid w:val="00FC6DB4"/>
    <w:rsid w:val="00FD3E69"/>
    <w:rsid w:val="1474429F"/>
    <w:rsid w:val="15512989"/>
    <w:rsid w:val="1F083023"/>
    <w:rsid w:val="1F4B08D9"/>
    <w:rsid w:val="22553833"/>
    <w:rsid w:val="2B691B16"/>
    <w:rsid w:val="307F60ED"/>
    <w:rsid w:val="336246D8"/>
    <w:rsid w:val="33B253F9"/>
    <w:rsid w:val="3BDD4FC8"/>
    <w:rsid w:val="3F1152F9"/>
    <w:rsid w:val="669F739E"/>
    <w:rsid w:val="7B2603CC"/>
    <w:rsid w:val="7B2E3F28"/>
    <w:rsid w:val="7F2A0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2"/>
    <w:basedOn w:val="1"/>
    <w:next w:val="1"/>
    <w:link w:val="13"/>
    <w:qFormat/>
    <w:uiPriority w:val="0"/>
    <w:pPr>
      <w:keepNext/>
      <w:numPr>
        <w:ilvl w:val="0"/>
        <w:numId w:val="1"/>
      </w:numPr>
      <w:spacing w:after="0" w:line="480" w:lineRule="auto"/>
      <w:outlineLvl w:val="1"/>
    </w:pPr>
    <w:rPr>
      <w:rFonts w:ascii="Times New Roman" w:hAnsi="Times New Roman" w:eastAsia="Times New Roman" w:cs="Times New Roman"/>
      <w:b/>
      <w:sz w:val="24"/>
      <w:szCs w:val="20"/>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7"/>
    <w:semiHidden/>
    <w:unhideWhenUsed/>
    <w:qFormat/>
    <w:uiPriority w:val="99"/>
    <w:pPr>
      <w:spacing w:after="0" w:line="240" w:lineRule="auto"/>
    </w:pPr>
    <w:rPr>
      <w:rFonts w:ascii="Tahoma" w:hAnsi="Tahoma" w:cs="Tahoma"/>
      <w:sz w:val="16"/>
      <w:szCs w:val="16"/>
    </w:rPr>
  </w:style>
  <w:style w:type="paragraph" w:styleId="6">
    <w:name w:val="footer"/>
    <w:basedOn w:val="1"/>
    <w:link w:val="16"/>
    <w:unhideWhenUsed/>
    <w:qFormat/>
    <w:uiPriority w:val="99"/>
    <w:pPr>
      <w:tabs>
        <w:tab w:val="center" w:pos="4680"/>
        <w:tab w:val="right" w:pos="9360"/>
      </w:tabs>
      <w:spacing w:after="0" w:line="240" w:lineRule="auto"/>
    </w:pPr>
  </w:style>
  <w:style w:type="paragraph" w:styleId="7">
    <w:name w:val="header"/>
    <w:basedOn w:val="1"/>
    <w:link w:val="15"/>
    <w:unhideWhenUsed/>
    <w:qFormat/>
    <w:uiPriority w:val="99"/>
    <w:pPr>
      <w:tabs>
        <w:tab w:val="center" w:pos="4680"/>
        <w:tab w:val="right" w:pos="9360"/>
      </w:tabs>
      <w:spacing w:after="0" w:line="240" w:lineRule="auto"/>
    </w:pPr>
  </w:style>
  <w:style w:type="table" w:styleId="8">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Title"/>
    <w:basedOn w:val="1"/>
    <w:link w:val="14"/>
    <w:qFormat/>
    <w:uiPriority w:val="0"/>
    <w:pPr>
      <w:spacing w:after="0" w:line="240" w:lineRule="auto"/>
      <w:jc w:val="center"/>
    </w:pPr>
    <w:rPr>
      <w:rFonts w:ascii="Times New Roman" w:hAnsi="Times New Roman" w:eastAsia="Times New Roman" w:cs="Times New Roman"/>
      <w:sz w:val="24"/>
      <w:szCs w:val="20"/>
    </w:rPr>
  </w:style>
  <w:style w:type="paragraph" w:styleId="10">
    <w:name w:val="List Paragraph"/>
    <w:basedOn w:val="1"/>
    <w:link w:val="11"/>
    <w:qFormat/>
    <w:uiPriority w:val="34"/>
    <w:pPr>
      <w:ind w:left="720"/>
      <w:contextualSpacing/>
    </w:pPr>
  </w:style>
  <w:style w:type="character" w:customStyle="1" w:styleId="11">
    <w:name w:val="List Paragraph Char"/>
    <w:link w:val="10"/>
    <w:qFormat/>
    <w:locked/>
    <w:uiPriority w:val="34"/>
  </w:style>
  <w:style w:type="paragraph" w:styleId="12">
    <w:name w:val="No Spacing"/>
    <w:qFormat/>
    <w:uiPriority w:val="1"/>
    <w:pPr>
      <w:spacing w:after="0" w:line="240" w:lineRule="auto"/>
    </w:pPr>
    <w:rPr>
      <w:rFonts w:asciiTheme="minorHAnsi" w:hAnsiTheme="minorHAnsi" w:eastAsiaTheme="minorHAnsi" w:cstheme="minorBidi"/>
      <w:sz w:val="22"/>
      <w:szCs w:val="22"/>
      <w:lang w:val="en-US" w:eastAsia="en-US" w:bidi="ar-SA"/>
    </w:rPr>
  </w:style>
  <w:style w:type="character" w:customStyle="1" w:styleId="13">
    <w:name w:val="Heading 2 Char"/>
    <w:basedOn w:val="3"/>
    <w:link w:val="2"/>
    <w:qFormat/>
    <w:uiPriority w:val="0"/>
    <w:rPr>
      <w:rFonts w:ascii="Times New Roman" w:hAnsi="Times New Roman" w:eastAsia="Times New Roman" w:cs="Times New Roman"/>
      <w:b/>
      <w:sz w:val="24"/>
      <w:szCs w:val="20"/>
    </w:rPr>
  </w:style>
  <w:style w:type="character" w:customStyle="1" w:styleId="14">
    <w:name w:val="Title Char"/>
    <w:basedOn w:val="3"/>
    <w:link w:val="9"/>
    <w:qFormat/>
    <w:uiPriority w:val="0"/>
    <w:rPr>
      <w:rFonts w:ascii="Times New Roman" w:hAnsi="Times New Roman" w:eastAsia="Times New Roman" w:cs="Times New Roman"/>
      <w:sz w:val="24"/>
      <w:szCs w:val="20"/>
    </w:rPr>
  </w:style>
  <w:style w:type="character" w:customStyle="1" w:styleId="15">
    <w:name w:val="Header Char"/>
    <w:basedOn w:val="3"/>
    <w:link w:val="7"/>
    <w:qFormat/>
    <w:uiPriority w:val="99"/>
  </w:style>
  <w:style w:type="character" w:customStyle="1" w:styleId="16">
    <w:name w:val="Footer Char"/>
    <w:basedOn w:val="3"/>
    <w:link w:val="6"/>
    <w:qFormat/>
    <w:uiPriority w:val="99"/>
  </w:style>
  <w:style w:type="character" w:customStyle="1" w:styleId="17">
    <w:name w:val="Balloon Text Char"/>
    <w:basedOn w:val="3"/>
    <w:link w:val="5"/>
    <w:semiHidden/>
    <w:qFormat/>
    <w:uiPriority w:val="99"/>
    <w:rPr>
      <w:rFonts w:ascii="Tahoma" w:hAnsi="Tahoma" w:cs="Tahoma"/>
      <w:sz w:val="16"/>
      <w:szCs w:val="16"/>
    </w:rPr>
  </w:style>
  <w:style w:type="character" w:customStyle="1" w:styleId="18">
    <w:name w:val="markedcontent"/>
    <w:basedOn w:val="3"/>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103" textRotate="1"/>
    <customShpInfo spid="_x0000_s4104"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FF8E0C-E5A9-4960-A180-EA3CC3C5945C}">
  <ds:schemaRefs/>
</ds:datastoreItem>
</file>

<file path=docProps/app.xml><?xml version="1.0" encoding="utf-8"?>
<Properties xmlns="http://schemas.openxmlformats.org/officeDocument/2006/extended-properties" xmlns:vt="http://schemas.openxmlformats.org/officeDocument/2006/docPropsVTypes">
  <Template>Normal</Template>
  <Pages>31</Pages>
  <Words>6555</Words>
  <Characters>37364</Characters>
  <Lines>311</Lines>
  <Paragraphs>87</Paragraphs>
  <TotalTime>10</TotalTime>
  <ScaleCrop>false</ScaleCrop>
  <LinksUpToDate>false</LinksUpToDate>
  <CharactersWithSpaces>43832</CharactersWithSpaces>
  <Application>WPS Office_11.2.0.11388_F1E327BC-269C-435d-A152-05C5408002CA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2019-04-04T12:55:00Z</dcterms:created>
  <dc:creator>MAYA_ PC</dc:creator>
  <cp:lastModifiedBy>Dinas P3A P2 KB</cp:lastModifiedBy>
  <cp:lastPrinted>2023-08-20T13:36:30Z</cp:lastPrinted>
  <dcterms:modified xsi:type="dcterms:W3CDTF">2023-08-20T13:44:04Z</dcterms:modified>
  <dc:title>Rencana Kerja 2024 Dinas Pemberdayaan Perempuan Perlindungan Anak Pengendalian Penduduk dan Keluarga Berencana</dc:title>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1033-11.2.0.11388</vt:lpwstr>
  </property>
  <property fmtid="{D5CDD505-2E9C-101B-9397-08002B2CF9AE}" pid="3" name="ICV">
    <vt:lpwstr>014B269956264A728D510367C9EF3B8E</vt:lpwstr>
  </property>
</Properties>
</file>